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center"/>
              <w:outlineLvl w:val="3"/>
              <w:rPr>
                <w:b/>
                <w:caps/>
                <w:sz w:val="22"/>
                <w:szCs w:val="22"/>
              </w:rPr>
            </w:pPr>
            <w:r w:rsidRPr="00E07FCC">
              <w:rPr>
                <w:b/>
                <w:caps/>
                <w:sz w:val="22"/>
                <w:szCs w:val="22"/>
              </w:rPr>
              <w:t>Соглашение о конфиденциальности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4A6F8F">
            <w:pPr>
              <w:spacing w:before="120" w:after="120"/>
              <w:outlineLvl w:val="3"/>
              <w:rPr>
                <w:sz w:val="22"/>
                <w:szCs w:val="22"/>
              </w:rPr>
            </w:pPr>
            <w:r w:rsidRPr="00E07FCC">
              <w:rPr>
                <w:sz w:val="22"/>
                <w:szCs w:val="22"/>
              </w:rPr>
              <w:t xml:space="preserve">г. </w:t>
            </w:r>
            <w:r w:rsidR="00750FCC" w:rsidRPr="00E07FCC">
              <w:rPr>
                <w:sz w:val="22"/>
                <w:szCs w:val="22"/>
              </w:rPr>
              <w:t>Санкт-Петербург</w:t>
            </w:r>
            <w:r w:rsidRPr="00E07FCC">
              <w:rPr>
                <w:sz w:val="22"/>
                <w:szCs w:val="22"/>
              </w:rPr>
              <w:t xml:space="preserve"> </w:t>
            </w:r>
            <w:r w:rsidRPr="00E07FCC">
              <w:rPr>
                <w:sz w:val="22"/>
                <w:szCs w:val="22"/>
              </w:rPr>
              <w:tab/>
              <w:t xml:space="preserve">   </w:t>
            </w:r>
            <w:r w:rsidR="00750FCC" w:rsidRPr="00E07FCC">
              <w:rPr>
                <w:sz w:val="22"/>
                <w:szCs w:val="22"/>
              </w:rPr>
              <w:t xml:space="preserve">                                                </w:t>
            </w:r>
            <w:r w:rsidR="00E54099" w:rsidRPr="00E07FCC">
              <w:rPr>
                <w:sz w:val="22"/>
                <w:szCs w:val="22"/>
              </w:rPr>
              <w:t xml:space="preserve"> </w:t>
            </w:r>
            <w:r w:rsidR="007C1B03" w:rsidRPr="00E07FCC">
              <w:rPr>
                <w:sz w:val="22"/>
                <w:szCs w:val="22"/>
              </w:rPr>
              <w:t xml:space="preserve">    </w:t>
            </w:r>
            <w:r w:rsidR="00E07FCC">
              <w:rPr>
                <w:sz w:val="22"/>
                <w:szCs w:val="22"/>
              </w:rPr>
              <w:t xml:space="preserve">            </w:t>
            </w:r>
            <w:r w:rsidR="007C1B03" w:rsidRPr="00E07FCC">
              <w:rPr>
                <w:sz w:val="22"/>
                <w:szCs w:val="22"/>
              </w:rPr>
              <w:t xml:space="preserve">    </w:t>
            </w:r>
            <w:r w:rsidR="00E54099" w:rsidRPr="00E07FCC">
              <w:rPr>
                <w:sz w:val="22"/>
                <w:szCs w:val="22"/>
              </w:rPr>
              <w:t xml:space="preserve"> </w:t>
            </w:r>
            <w:r w:rsidR="007C1B03" w:rsidRPr="00E07FCC">
              <w:rPr>
                <w:sz w:val="22"/>
                <w:szCs w:val="22"/>
              </w:rPr>
              <w:t>«___</w:t>
            </w:r>
            <w:r w:rsidR="00E54099" w:rsidRPr="00E07FCC">
              <w:rPr>
                <w:sz w:val="22"/>
                <w:szCs w:val="22"/>
              </w:rPr>
              <w:t>»</w:t>
            </w:r>
            <w:r w:rsidR="007C1B03" w:rsidRPr="00E07FCC">
              <w:rPr>
                <w:sz w:val="22"/>
                <w:szCs w:val="22"/>
              </w:rPr>
              <w:t xml:space="preserve"> </w:t>
            </w:r>
            <w:r w:rsidR="00E54099" w:rsidRPr="00E07FCC">
              <w:rPr>
                <w:sz w:val="22"/>
                <w:szCs w:val="22"/>
              </w:rPr>
              <w:t>__________</w:t>
            </w:r>
            <w:r w:rsidR="007C1B03" w:rsidRPr="00E07FCC">
              <w:rPr>
                <w:sz w:val="22"/>
                <w:szCs w:val="22"/>
              </w:rPr>
              <w:t xml:space="preserve">  </w:t>
            </w:r>
            <w:r w:rsidR="00E54099" w:rsidRPr="00E07FCC">
              <w:rPr>
                <w:sz w:val="22"/>
                <w:szCs w:val="22"/>
              </w:rPr>
              <w:t>20</w:t>
            </w:r>
            <w:r w:rsidR="007C1B03" w:rsidRPr="00E07FCC">
              <w:rPr>
                <w:sz w:val="22"/>
                <w:szCs w:val="22"/>
              </w:rPr>
              <w:t>___</w:t>
            </w:r>
            <w:r w:rsidRPr="00E07FCC">
              <w:rPr>
                <w:sz w:val="22"/>
                <w:szCs w:val="22"/>
              </w:rPr>
              <w:t xml:space="preserve"> г.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445517">
            <w:pPr>
              <w:pStyle w:val="Standard"/>
              <w:spacing w:before="120" w:after="120" w:line="240" w:lineRule="auto"/>
              <w:jc w:val="both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7444E8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Акционерное общество «КОНЦЕРН ТИТАН-2»</w:t>
            </w:r>
            <w:r w:rsidRPr="00E07F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 компания, созданная и действующая в соответствии с законодательством Российской Федерации, зарегистрированн</w:t>
            </w:r>
            <w:r w:rsidR="00012E40" w:rsidRPr="00E07F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ая</w:t>
            </w:r>
            <w:r w:rsidRPr="00E07F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012E40" w:rsidRPr="00E07F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по адресу:</w:t>
            </w:r>
            <w:r w:rsidRPr="00E07F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E07FCC" w:rsidRPr="00E07F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123112</w:t>
            </w:r>
            <w:r w:rsidRPr="00E07F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, </w:t>
            </w:r>
            <w:r w:rsidR="00E07FCC" w:rsidRPr="00E07F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Москва, Пресненская наб. д. 12, пом. </w:t>
            </w:r>
            <w:r w:rsidR="00E07FCC" w:rsidRPr="00E07FCC"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  <w:t>III</w:t>
            </w:r>
            <w:r w:rsidR="00E07FCC" w:rsidRPr="00E07F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, </w:t>
            </w:r>
            <w:r w:rsidRPr="00E07F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ОГРН </w:t>
            </w:r>
            <w:r w:rsidRPr="00E07FCC">
              <w:rPr>
                <w:rFonts w:cs="Times New Roman"/>
                <w:sz w:val="22"/>
                <w:szCs w:val="22"/>
              </w:rPr>
              <w:t>1027812403035</w:t>
            </w:r>
            <w:r w:rsidRPr="00E07F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, в лице </w:t>
            </w:r>
            <w:proofErr w:type="spellStart"/>
            <w:r w:rsidR="00E07FCC" w:rsidRPr="007444E8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Невзорова</w:t>
            </w:r>
            <w:proofErr w:type="spellEnd"/>
            <w:r w:rsidR="00E07FCC" w:rsidRPr="007444E8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 Игоря Анатольевича</w:t>
            </w:r>
            <w:r w:rsidRPr="00E07F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 действующ</w:t>
            </w:r>
            <w:r w:rsidR="007C1B03" w:rsidRPr="00E07F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его</w:t>
            </w:r>
            <w:r w:rsidR="00E07FCC" w:rsidRPr="00E07F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E07F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на основании </w:t>
            </w:r>
            <w:r w:rsidR="0044551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Доверенности №28 от 01.01.2020</w:t>
            </w:r>
            <w:bookmarkStart w:id="0" w:name="_GoBack"/>
            <w:bookmarkEnd w:id="0"/>
            <w:r w:rsidR="00E07FCC" w:rsidRPr="00E07F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г.</w:t>
            </w:r>
            <w:r w:rsidRPr="00E07F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 с одной стороны, и</w:t>
            </w:r>
            <w:r w:rsidRPr="00E07FCC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7C1B03" w:rsidP="00E07FC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07FCC">
              <w:rPr>
                <w:sz w:val="22"/>
                <w:szCs w:val="22"/>
              </w:rPr>
              <w:t>_______________</w:t>
            </w:r>
            <w:r w:rsidR="00574525" w:rsidRPr="00E07FCC">
              <w:rPr>
                <w:sz w:val="22"/>
                <w:szCs w:val="22"/>
              </w:rPr>
              <w:t>__________</w:t>
            </w:r>
            <w:r w:rsidR="00E07FCC" w:rsidRPr="00E07FCC">
              <w:rPr>
                <w:sz w:val="22"/>
                <w:szCs w:val="22"/>
              </w:rPr>
              <w:t>_______________</w:t>
            </w:r>
            <w:r w:rsidR="00E07FCC">
              <w:rPr>
                <w:sz w:val="22"/>
                <w:szCs w:val="22"/>
              </w:rPr>
              <w:t>________________________________</w:t>
            </w:r>
            <w:r w:rsidR="00EB7763" w:rsidRPr="00E07FCC">
              <w:rPr>
                <w:bCs/>
                <w:spacing w:val="6"/>
                <w:sz w:val="22"/>
                <w:szCs w:val="22"/>
              </w:rPr>
              <w:t>,</w:t>
            </w:r>
            <w:r w:rsidR="00EB7763" w:rsidRPr="00E07FCC">
              <w:rPr>
                <w:sz w:val="22"/>
                <w:szCs w:val="22"/>
              </w:rPr>
              <w:t xml:space="preserve"> в лице ____________________________</w:t>
            </w:r>
            <w:r w:rsidR="00E07FCC" w:rsidRPr="00E07FCC">
              <w:rPr>
                <w:sz w:val="22"/>
                <w:szCs w:val="22"/>
              </w:rPr>
              <w:t>_____________</w:t>
            </w:r>
            <w:r w:rsidR="00E07FCC">
              <w:rPr>
                <w:sz w:val="22"/>
                <w:szCs w:val="22"/>
              </w:rPr>
              <w:t>____________</w:t>
            </w:r>
            <w:r w:rsidR="00EB7763" w:rsidRPr="00E07FCC">
              <w:rPr>
                <w:sz w:val="22"/>
                <w:szCs w:val="22"/>
              </w:rPr>
              <w:t>, действующего</w:t>
            </w:r>
            <w:r w:rsidR="004A6F8F" w:rsidRPr="00E07FCC">
              <w:rPr>
                <w:sz w:val="22"/>
                <w:szCs w:val="22"/>
              </w:rPr>
              <w:t xml:space="preserve">(-ей) </w:t>
            </w:r>
            <w:r w:rsidR="00EB7763" w:rsidRPr="00E07FCC">
              <w:rPr>
                <w:sz w:val="22"/>
                <w:szCs w:val="22"/>
              </w:rPr>
              <w:t>на основании</w:t>
            </w:r>
            <w:r w:rsidR="004A6F8F" w:rsidRPr="00E07FCC">
              <w:rPr>
                <w:sz w:val="22"/>
                <w:szCs w:val="22"/>
              </w:rPr>
              <w:t xml:space="preserve"> </w:t>
            </w:r>
            <w:r w:rsidR="00EB7763" w:rsidRPr="00E07FCC">
              <w:rPr>
                <w:sz w:val="22"/>
                <w:szCs w:val="22"/>
              </w:rPr>
              <w:t xml:space="preserve">_______________________________________________________, </w:t>
            </w:r>
            <w:r w:rsidR="00357BCE" w:rsidRPr="00E07FCC">
              <w:rPr>
                <w:bCs/>
                <w:sz w:val="22"/>
                <w:szCs w:val="22"/>
              </w:rPr>
              <w:t>с другой стороны, совместно именуемые «Стороны», а каждое в отдельности – «Сторона»,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bCs/>
                <w:sz w:val="22"/>
                <w:szCs w:val="22"/>
              </w:rPr>
              <w:t>заключили настоящее Соглашение о конфиденциальности, именуемое в дальнейшем «Соглашение», о нижеследующем: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E07FCC">
              <w:rPr>
                <w:b/>
                <w:bCs/>
                <w:sz w:val="22"/>
                <w:szCs w:val="22"/>
              </w:rPr>
              <w:t>1. Предмет Соглашения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bCs/>
                <w:sz w:val="22"/>
                <w:szCs w:val="22"/>
              </w:rPr>
              <w:t xml:space="preserve">1.1. Предметом настоящего Соглашения является соблюдение Сторонами режима конфиденциальности и </w:t>
            </w:r>
            <w:r w:rsidR="004A6F8F" w:rsidRPr="00E07FCC">
              <w:rPr>
                <w:bCs/>
                <w:sz w:val="22"/>
                <w:szCs w:val="22"/>
              </w:rPr>
              <w:t xml:space="preserve">коммерческой тайны в отношении </w:t>
            </w:r>
            <w:r w:rsidRPr="00E07FCC">
              <w:rPr>
                <w:bCs/>
                <w:sz w:val="22"/>
                <w:szCs w:val="22"/>
              </w:rPr>
              <w:t>передаваемой информации и обеспечение при этом ее защиты.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bCs/>
                <w:sz w:val="22"/>
                <w:szCs w:val="22"/>
              </w:rPr>
              <w:t xml:space="preserve">1.2. Каждая из Сторон может быть как Стороной, </w:t>
            </w:r>
            <w:r w:rsidRPr="00E07FCC">
              <w:rPr>
                <w:b/>
                <w:bCs/>
                <w:sz w:val="22"/>
                <w:szCs w:val="22"/>
              </w:rPr>
              <w:t>передающей</w:t>
            </w:r>
            <w:r w:rsidRPr="00E07FCC">
              <w:rPr>
                <w:bCs/>
                <w:sz w:val="22"/>
                <w:szCs w:val="22"/>
              </w:rPr>
              <w:t xml:space="preserve"> конфиденциальную информацию для другой Стороны, так и Стороной, </w:t>
            </w:r>
            <w:r w:rsidRPr="00E07FCC">
              <w:rPr>
                <w:b/>
                <w:bCs/>
                <w:sz w:val="22"/>
                <w:szCs w:val="22"/>
              </w:rPr>
              <w:t>принимающей</w:t>
            </w:r>
            <w:r w:rsidRPr="00E07FCC">
              <w:rPr>
                <w:bCs/>
                <w:sz w:val="22"/>
                <w:szCs w:val="22"/>
              </w:rPr>
              <w:t xml:space="preserve"> конфиденциальную информацию от другой Стороны.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7C1B0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E07FCC">
              <w:rPr>
                <w:bCs/>
                <w:sz w:val="22"/>
                <w:szCs w:val="22"/>
              </w:rPr>
              <w:t>1.3.</w:t>
            </w:r>
            <w:r w:rsidRPr="00E07FCC">
              <w:rPr>
                <w:b/>
                <w:bCs/>
                <w:sz w:val="22"/>
                <w:szCs w:val="22"/>
              </w:rPr>
              <w:t xml:space="preserve"> Термины, применяемые в настоящем Соглашении: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b/>
                <w:bCs/>
                <w:sz w:val="22"/>
                <w:szCs w:val="22"/>
              </w:rPr>
              <w:t>конфиденциальная информация</w:t>
            </w:r>
            <w:r w:rsidRPr="00E07FCC">
              <w:rPr>
                <w:bCs/>
                <w:sz w:val="22"/>
                <w:szCs w:val="22"/>
              </w:rPr>
              <w:t xml:space="preserve"> – информация, в отношении которой обладатель такой информации ввёл режим конфиденциальности или коммерческой тайны путём установления перечня сведений и документов, содержащих такую информацию, и установил запрет на свободное обращение таких документов и сведений.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b/>
                <w:bCs/>
                <w:sz w:val="22"/>
                <w:szCs w:val="22"/>
              </w:rPr>
              <w:t xml:space="preserve">режим конфиденциальности </w:t>
            </w:r>
            <w:r w:rsidRPr="00E07FCC">
              <w:rPr>
                <w:bCs/>
                <w:sz w:val="22"/>
                <w:szCs w:val="22"/>
              </w:rPr>
              <w:t>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E07FCC">
              <w:rPr>
                <w:b/>
                <w:bCs/>
                <w:sz w:val="22"/>
                <w:szCs w:val="22"/>
              </w:rPr>
              <w:t xml:space="preserve">коммерческая тайна – </w:t>
            </w:r>
            <w:r w:rsidRPr="00E07FCC">
              <w:rPr>
                <w:bCs/>
                <w:sz w:val="22"/>
                <w:szCs w:val="22"/>
              </w:rPr>
              <w:t>режим конфиденциальности информации, позволяющий её обладателю при существующих или возможных обстоятельствах увеличивать доходы, избегать неоправданных расходов, сохранять положение на рынке товаров, работ, услуг или получать иную коммерческую выгоду;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CC0BA9" w:rsidRPr="00E07FCC" w:rsidRDefault="00357BCE" w:rsidP="00CC0BA9">
            <w:pPr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b/>
                <w:bCs/>
                <w:sz w:val="22"/>
                <w:szCs w:val="22"/>
              </w:rPr>
              <w:t>пометка конфиденциальности</w:t>
            </w:r>
            <w:r w:rsidRPr="00E07FCC">
              <w:rPr>
                <w:bCs/>
                <w:sz w:val="22"/>
                <w:szCs w:val="22"/>
              </w:rPr>
              <w:t xml:space="preserve"> – </w:t>
            </w:r>
            <w:r w:rsidR="00CC0BA9" w:rsidRPr="00E07FCC">
              <w:rPr>
                <w:bCs/>
                <w:sz w:val="22"/>
                <w:szCs w:val="22"/>
              </w:rPr>
              <w:t>реквизиты, свидетельствующие о конфиденциальности информации, наносимые на носитель информации и (или) содержащиеся в сопроводительной документации.</w:t>
            </w:r>
          </w:p>
          <w:p w:rsidR="00CC0BA9" w:rsidRPr="00E07FCC" w:rsidRDefault="00CC0BA9" w:rsidP="00CC0BA9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bCs/>
                <w:sz w:val="22"/>
                <w:szCs w:val="22"/>
              </w:rPr>
              <w:t>Материальные носители информации, содержащие конфиденциальную информацию, должны иметь следующую пометку: «Коммерческая тайна (</w:t>
            </w:r>
            <w:r w:rsidRPr="00E07FCC">
              <w:rPr>
                <w:bCs/>
                <w:sz w:val="22"/>
                <w:szCs w:val="22"/>
                <w:u w:val="single"/>
              </w:rPr>
              <w:t>наименование организации</w:t>
            </w:r>
            <w:r w:rsidRPr="00E07FCC">
              <w:rPr>
                <w:bCs/>
                <w:sz w:val="22"/>
                <w:szCs w:val="22"/>
              </w:rPr>
              <w:t>)», «Конфиденциально».</w:t>
            </w:r>
          </w:p>
          <w:p w:rsidR="00357BCE" w:rsidRPr="00E07FCC" w:rsidRDefault="00CC0BA9" w:rsidP="00CC0BA9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bCs/>
                <w:sz w:val="22"/>
                <w:szCs w:val="22"/>
              </w:rPr>
              <w:t xml:space="preserve">Для нематериальных носителей (информационных систем) принимается, что, вся информация, содержащаяся на них, является конфиденциальной. В случае наличия на нематериальном носителе информации, составляющей коммерческую тайну, на пользовательском окне </w:t>
            </w:r>
            <w:r w:rsidRPr="00E07FCC">
              <w:rPr>
                <w:bCs/>
                <w:sz w:val="22"/>
                <w:szCs w:val="22"/>
              </w:rPr>
              <w:lastRenderedPageBreak/>
              <w:t>информационной системы должна отображаться пометка «Коммерческая тайна (</w:t>
            </w:r>
            <w:r w:rsidRPr="00E07FCC">
              <w:rPr>
                <w:bCs/>
                <w:sz w:val="22"/>
                <w:szCs w:val="22"/>
                <w:u w:val="single"/>
              </w:rPr>
              <w:t>наименование организации</w:t>
            </w:r>
            <w:r w:rsidRPr="00E07FCC">
              <w:rPr>
                <w:bCs/>
                <w:sz w:val="22"/>
                <w:szCs w:val="22"/>
              </w:rPr>
              <w:t>)».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b/>
                <w:bCs/>
                <w:sz w:val="22"/>
                <w:szCs w:val="22"/>
              </w:rPr>
              <w:lastRenderedPageBreak/>
              <w:t>носители информации</w:t>
            </w:r>
            <w:r w:rsidRPr="00E07FCC">
              <w:rPr>
                <w:bCs/>
                <w:sz w:val="22"/>
                <w:szCs w:val="22"/>
              </w:rPr>
              <w:t xml:space="preserve"> – </w:t>
            </w:r>
            <w:r w:rsidR="00CC0BA9" w:rsidRPr="00E07FCC">
              <w:rPr>
                <w:bCs/>
                <w:sz w:val="22"/>
                <w:szCs w:val="22"/>
              </w:rPr>
              <w:t xml:space="preserve">материальные объекты, в которых конфиденциальная информация находит своё отображение в виде символов, технический решений и процессов, а также нематериальные объекты - информационные системы Проекта </w:t>
            </w:r>
            <w:r w:rsidR="00CC0BA9" w:rsidRPr="00E07FCC">
              <w:rPr>
                <w:sz w:val="22"/>
                <w:szCs w:val="22"/>
                <w:lang w:bidi="he-IL"/>
              </w:rPr>
              <w:t>по сооружению АЭС «Ханхикиви-1» в Финляндской Республике</w:t>
            </w:r>
            <w:r w:rsidR="00CC0BA9" w:rsidRPr="00E07FCC">
              <w:rPr>
                <w:bCs/>
                <w:sz w:val="22"/>
                <w:szCs w:val="22"/>
              </w:rPr>
              <w:t>, в которых конфиденциальная информация находит свое отображение в виде записей в базе данных</w:t>
            </w:r>
            <w:r w:rsidRPr="00E07FCC">
              <w:rPr>
                <w:bCs/>
                <w:sz w:val="22"/>
                <w:szCs w:val="22"/>
              </w:rPr>
              <w:t>;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b/>
                <w:bCs/>
                <w:sz w:val="22"/>
                <w:szCs w:val="22"/>
              </w:rPr>
              <w:t xml:space="preserve">разглашение конфиденциальной информации </w:t>
            </w:r>
            <w:r w:rsidRPr="00E07FCC">
              <w:rPr>
                <w:bCs/>
                <w:sz w:val="22"/>
                <w:szCs w:val="22"/>
              </w:rPr>
              <w:t>– действие или бездействие, в результате которых конфиденциальная информация в любой возможной форме (устной, письменной, электронной,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договору.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E07FCC">
              <w:rPr>
                <w:b/>
                <w:bCs/>
                <w:sz w:val="22"/>
                <w:szCs w:val="22"/>
              </w:rPr>
              <w:t>2. Передача конфиденциальной информации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bCs/>
                <w:sz w:val="22"/>
                <w:szCs w:val="22"/>
              </w:rPr>
              <w:t>2.1. Право принятия решения на передачу конфиденциальной информации принадлежит передающей Стороне.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C0EBC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bCs/>
                <w:sz w:val="22"/>
                <w:szCs w:val="22"/>
              </w:rPr>
              <w:t xml:space="preserve">2.2. </w:t>
            </w:r>
            <w:r w:rsidR="00CC0BA9" w:rsidRPr="00E07FCC">
              <w:rPr>
                <w:bCs/>
                <w:sz w:val="22"/>
                <w:szCs w:val="22"/>
              </w:rPr>
              <w:t>Передающая сторона осуществляет передачу конфиденциальной информации на носителях информации по защищенным каналам связи через виртуальную частную сеть (</w:t>
            </w:r>
            <w:r w:rsidR="00CC0BA9" w:rsidRPr="00E07FCC">
              <w:rPr>
                <w:bCs/>
                <w:sz w:val="22"/>
                <w:szCs w:val="22"/>
                <w:lang w:val="en-US"/>
              </w:rPr>
              <w:t>VPN</w:t>
            </w:r>
            <w:r w:rsidR="00CC0BA9" w:rsidRPr="00E07FCC">
              <w:rPr>
                <w:bCs/>
                <w:sz w:val="22"/>
                <w:szCs w:val="22"/>
              </w:rPr>
              <w:t xml:space="preserve"> соединение) или курьерами Сторон, а также путём предоставления доступа к информационным системам посредством Запроса на подключение. Передающей стороне запрещается передавать конфиденциальную информацию по открытым (не защищенным) каналам связи</w:t>
            </w:r>
            <w:r w:rsidRPr="00E07FCC">
              <w:rPr>
                <w:bCs/>
                <w:sz w:val="22"/>
                <w:szCs w:val="22"/>
              </w:rPr>
              <w:t>.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bCs/>
                <w:sz w:val="22"/>
                <w:szCs w:val="22"/>
              </w:rPr>
              <w:t xml:space="preserve">2.3. Передающая конфиденциальную информацию Сторона обязана своевременно сообщать принимающей Стороне об изменениях и дополнениях, вносимых в перечни конфиденциальной информации, а также о снятии грифа конфиденциальности с носителей информации. 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both"/>
              <w:rPr>
                <w:sz w:val="22"/>
                <w:szCs w:val="22"/>
                <w:lang w:bidi="he-IL"/>
              </w:rPr>
            </w:pPr>
            <w:r w:rsidRPr="00E07FCC">
              <w:rPr>
                <w:sz w:val="22"/>
                <w:szCs w:val="22"/>
                <w:lang w:bidi="he-IL"/>
              </w:rPr>
              <w:t xml:space="preserve">2.4. Передающая Сторона остается собственником и (или) обладателем переданной конфиденциальной информации. Передающая Сторона вправе потребовать от </w:t>
            </w:r>
            <w:r w:rsidRPr="00E07FCC">
              <w:rPr>
                <w:bCs/>
                <w:sz w:val="22"/>
                <w:szCs w:val="22"/>
              </w:rPr>
              <w:t>принимающей Стороны</w:t>
            </w:r>
            <w:r w:rsidRPr="00E07FCC">
              <w:rPr>
                <w:sz w:val="22"/>
                <w:szCs w:val="22"/>
                <w:lang w:bidi="he-IL"/>
              </w:rPr>
              <w:t xml:space="preserve"> вернуть ей любую конфиденциальную информацию в любое время, направив </w:t>
            </w:r>
            <w:r w:rsidRPr="00E07FCC">
              <w:rPr>
                <w:bCs/>
                <w:sz w:val="22"/>
                <w:szCs w:val="22"/>
              </w:rPr>
              <w:t>принимающей Стороне</w:t>
            </w:r>
            <w:r w:rsidRPr="00E07FCC">
              <w:rPr>
                <w:sz w:val="22"/>
                <w:szCs w:val="22"/>
                <w:lang w:bidi="he-IL"/>
              </w:rPr>
              <w:t xml:space="preserve"> уведомление в письменной форме. </w:t>
            </w:r>
            <w:r w:rsidRPr="00E07FCC">
              <w:rPr>
                <w:bCs/>
                <w:sz w:val="22"/>
                <w:szCs w:val="22"/>
              </w:rPr>
              <w:t>Принимающая Сторона</w:t>
            </w:r>
            <w:r w:rsidRPr="00E07FCC">
              <w:rPr>
                <w:sz w:val="22"/>
                <w:szCs w:val="22"/>
                <w:lang w:bidi="he-IL"/>
              </w:rPr>
              <w:t xml:space="preserve"> должна вернуть все оригиналы конфиденциальной информации и уничтожить все имеющиеся в ее распоряжении копии и воспроизведения в любой форме.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bCs/>
                <w:sz w:val="22"/>
                <w:szCs w:val="22"/>
              </w:rPr>
              <w:t>2.5. Возврат конфиденциальной информации не освобождает Сторону от обязательств по настоящему Соглашению в части защиты этой информации.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bCs/>
                <w:sz w:val="22"/>
                <w:szCs w:val="22"/>
              </w:rPr>
              <w:t>2.6. Содержание конфиденциальной информации, передаваемой в устной форме в ходе совещаний, переговоров, консультаций, рабочих встреч и т.п. (в дальнейшем именуемых «Совещание»), фиксируется в протоколе, который подписывается всеми участниками Совещания.</w:t>
            </w:r>
          </w:p>
          <w:p w:rsidR="00357BCE" w:rsidRPr="00E07FCC" w:rsidRDefault="00357BCE" w:rsidP="00357BCE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bCs/>
                <w:sz w:val="22"/>
                <w:szCs w:val="22"/>
              </w:rPr>
              <w:t>Об обсуждении вопросов, составляющих коммерческую тайну, участники Совещания предупреждаются представителями Сторон перед его началом, и ни один из участников не имеет права отказаться от подписания Протокола.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E07FCC">
              <w:rPr>
                <w:b/>
                <w:bCs/>
                <w:sz w:val="22"/>
                <w:szCs w:val="22"/>
              </w:rPr>
              <w:t>3. Использование конфиденциальной информации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bCs/>
                <w:sz w:val="22"/>
                <w:szCs w:val="22"/>
              </w:rPr>
              <w:lastRenderedPageBreak/>
              <w:t xml:space="preserve">3.1. Принимающая Сторона вправе использовать конфиденциальную информацию </w:t>
            </w:r>
            <w:r w:rsidRPr="00E07FCC">
              <w:rPr>
                <w:sz w:val="22"/>
                <w:szCs w:val="22"/>
                <w:lang w:bidi="he-IL"/>
              </w:rPr>
              <w:t>строго в целях и в рамках проекта по сооружению АЭС «Ханхикиви-1» в Финляндской Республике</w:t>
            </w:r>
            <w:r w:rsidRPr="00E07FCC">
              <w:rPr>
                <w:i/>
                <w:sz w:val="22"/>
                <w:szCs w:val="22"/>
                <w:lang w:bidi="he-IL"/>
              </w:rPr>
              <w:t xml:space="preserve"> </w:t>
            </w:r>
            <w:r w:rsidRPr="00E07FCC">
              <w:rPr>
                <w:sz w:val="22"/>
                <w:szCs w:val="22"/>
                <w:lang w:bidi="he-IL"/>
              </w:rPr>
              <w:t>(далее – Проект).</w:t>
            </w:r>
          </w:p>
          <w:p w:rsidR="00357BCE" w:rsidRPr="00E07FCC" w:rsidRDefault="00357BCE" w:rsidP="00357BCE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bCs/>
                <w:sz w:val="22"/>
                <w:szCs w:val="22"/>
              </w:rPr>
              <w:t>Ни при каких обстоятельствах принимающая Сторона не может использовать полученную ею от передающей Стороны конфиденциальную информацию для деятельности, в том числе, направленной на извлечение прибыли, кроме как предусмотренной Проектом.</w:t>
            </w:r>
          </w:p>
          <w:p w:rsidR="00357BCE" w:rsidRPr="00E07FCC" w:rsidRDefault="00357BCE" w:rsidP="00357BCE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bCs/>
                <w:sz w:val="22"/>
                <w:szCs w:val="22"/>
              </w:rPr>
              <w:t xml:space="preserve">Принимающая Сторона соглашается соблюдать режим </w:t>
            </w:r>
            <w:proofErr w:type="gramStart"/>
            <w:r w:rsidRPr="00E07FCC">
              <w:rPr>
                <w:bCs/>
                <w:sz w:val="22"/>
                <w:szCs w:val="22"/>
              </w:rPr>
              <w:t>конфиденциальности  и</w:t>
            </w:r>
            <w:proofErr w:type="gramEnd"/>
            <w:r w:rsidRPr="00E07FCC">
              <w:rPr>
                <w:bCs/>
                <w:sz w:val="22"/>
                <w:szCs w:val="22"/>
              </w:rPr>
              <w:t xml:space="preserve"> хранить всю информацию, являющуюся  собственностью передающей Стороны, как если бы такая информация была собственностью  принимающей Стороны, хранить и обращаться с нею с не меньшим вниманием.</w:t>
            </w:r>
          </w:p>
          <w:p w:rsidR="00357BCE" w:rsidRPr="00E07FCC" w:rsidRDefault="00357BCE" w:rsidP="00357BCE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bCs/>
                <w:sz w:val="22"/>
                <w:szCs w:val="22"/>
              </w:rPr>
              <w:t>Передающая Сторона обязуется предоставить информацию в режиме «как есть» и не гарантирует полноту, точность, отсутствие неточностей в такой информации или не гарантирует прав третьих лиц на нее или использование в целях, отличных от целей принимающей Стороны.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bCs/>
                <w:sz w:val="22"/>
                <w:szCs w:val="22"/>
              </w:rPr>
              <w:t>3.2. Принимающая Сторона обязуется принять все разумные и достаточные меры, чтобы не допустить несанкционированного доступа к конфиденциальной информации, или ее передачи третьим лицам с нарушением условий настоящего Соглашения, а также организовать контроль за соблюдением этих мер.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bCs/>
                <w:sz w:val="22"/>
                <w:szCs w:val="22"/>
              </w:rPr>
              <w:t>3.3. Право раскрытия переданной конфиденциальной информации и снятия грифа «Коммерческая тайна» с материальных носителей конфиденциальной информации принадлежит исключительно передающей Стороне.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07FCC">
              <w:rPr>
                <w:sz w:val="22"/>
                <w:szCs w:val="22"/>
              </w:rPr>
              <w:t>3</w:t>
            </w:r>
            <w:r w:rsidRPr="00E07FCC">
              <w:rPr>
                <w:bCs/>
                <w:sz w:val="22"/>
                <w:szCs w:val="22"/>
              </w:rPr>
              <w:t>.4. Принимающая Сторона обязана в минимально короткий срок с момента обнаружения признаков несанкционированного доступа третьих лиц к конфиденциальной информации, уведомить об этом передающую Сторону и принять все возможные меры для уменьшения последствий несанкционированного доступа.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bCs/>
                <w:sz w:val="22"/>
                <w:szCs w:val="22"/>
              </w:rPr>
              <w:t>3.5. Передающая Сторона соглашается и признает, что принимающая Сторона вправе изготавливать достаточное количество копий материальных носителей конфиденциальной информации, для лиц, указанных в пункте 3.6 настоящего Соглашения.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sz w:val="22"/>
                <w:szCs w:val="22"/>
              </w:rPr>
              <w:t xml:space="preserve">3.6. Принимающая Сторона вправе сообщать </w:t>
            </w:r>
            <w:r w:rsidRPr="00E07FCC">
              <w:rPr>
                <w:bCs/>
                <w:sz w:val="22"/>
                <w:szCs w:val="22"/>
              </w:rPr>
              <w:t>конфиденциальную</w:t>
            </w:r>
            <w:r w:rsidRPr="00E07FCC">
              <w:rPr>
                <w:sz w:val="22"/>
                <w:szCs w:val="22"/>
              </w:rPr>
              <w:t xml:space="preserve"> информацию своим работникам, имеющим непосредственное отношение к выполнению работ по </w:t>
            </w:r>
            <w:r w:rsidRPr="00E07FCC">
              <w:rPr>
                <w:bCs/>
                <w:sz w:val="22"/>
                <w:szCs w:val="22"/>
              </w:rPr>
              <w:t>Проекту</w:t>
            </w:r>
            <w:r w:rsidRPr="00E07FCC" w:rsidDel="00CA0357">
              <w:rPr>
                <w:sz w:val="22"/>
                <w:szCs w:val="22"/>
              </w:rPr>
              <w:t xml:space="preserve"> </w:t>
            </w:r>
            <w:r w:rsidRPr="00E07FCC">
              <w:rPr>
                <w:sz w:val="22"/>
                <w:szCs w:val="22"/>
              </w:rPr>
              <w:t xml:space="preserve">после подписания настоящего Соглашения, и в том объеме, в каком она им необходима для </w:t>
            </w:r>
            <w:r w:rsidRPr="00E07FCC">
              <w:rPr>
                <w:bCs/>
                <w:sz w:val="22"/>
                <w:szCs w:val="22"/>
              </w:rPr>
              <w:t>реализации Проекта.</w:t>
            </w:r>
          </w:p>
          <w:p w:rsidR="00357BCE" w:rsidRPr="00E07FCC" w:rsidRDefault="00357BCE" w:rsidP="00357BC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07FCC">
              <w:rPr>
                <w:sz w:val="22"/>
                <w:szCs w:val="22"/>
              </w:rPr>
              <w:t>Сторона, принявшая в соответствии с настоящим Соглашением конфиденциальную информацию, гарантирует, что ее работники, получившие доступ к этой информации, письменно проинструктированы о неразглашении ее третьим лицам.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07FCC">
              <w:rPr>
                <w:sz w:val="22"/>
                <w:szCs w:val="22"/>
              </w:rPr>
              <w:t xml:space="preserve">3.7. Принимающая Сторона обязуется допускать к местам хранения, обработки и использования </w:t>
            </w:r>
            <w:r w:rsidRPr="00E07FCC">
              <w:rPr>
                <w:bCs/>
                <w:sz w:val="22"/>
                <w:szCs w:val="22"/>
              </w:rPr>
              <w:t>конфиденциальной</w:t>
            </w:r>
            <w:r w:rsidRPr="00E07FCC">
              <w:rPr>
                <w:sz w:val="22"/>
                <w:szCs w:val="22"/>
              </w:rPr>
              <w:t xml:space="preserve"> информации передающую Сторону.</w:t>
            </w:r>
          </w:p>
          <w:p w:rsidR="00357BCE" w:rsidRPr="00E07FCC" w:rsidRDefault="00357BCE" w:rsidP="00357BC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07FCC">
              <w:rPr>
                <w:sz w:val="22"/>
                <w:szCs w:val="22"/>
              </w:rPr>
              <w:t>Передающая Сторона в случае выявления нарушения требований охраны конфиденциальной информации, вправе запрещать или приостанавливать обработку такой информации, а также требовать немедленного возврата или уничтожения полученных носителей конфиденциальной информации. Требования и указания передающей Стороны, касающиеся порядка охраны конфиденциальной информации, подлежат незамедлительному исполнению, если они изложены в письменном виде и вручены принимающей Стороне.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07FCC">
              <w:rPr>
                <w:sz w:val="22"/>
                <w:szCs w:val="22"/>
              </w:rPr>
              <w:t xml:space="preserve">3.8. Принимающая Сторона имеет право предоставлять конфиденциальную информацию третьим лицам в случаях, предусмотренных законодательством Российской Федерации и (при </w:t>
            </w:r>
            <w:r w:rsidRPr="00E07FCC">
              <w:rPr>
                <w:sz w:val="22"/>
                <w:szCs w:val="22"/>
              </w:rPr>
              <w:lastRenderedPageBreak/>
              <w:t xml:space="preserve">условии письменного согласования передающей Стороны, в котором не может быть необоснованно отказано) законодательством Финляндской Республики (по требованию регулирующих органов Республики Финляндия). </w:t>
            </w:r>
          </w:p>
          <w:p w:rsidR="00357BCE" w:rsidRPr="00E07FCC" w:rsidRDefault="00357BCE" w:rsidP="00357BC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07FCC">
              <w:rPr>
                <w:sz w:val="22"/>
                <w:szCs w:val="22"/>
              </w:rPr>
              <w:t>Принимающая Сторона обязуется уведомлять передающую Сторону о каждом таком факте предоставления конфиденциальной информации, а также об иных событиях, приведших к получению конфиденциальной информации представителями органов государственной власти, следствия и судопроизводства, незамедлительно, не позже 1 (одного) рабочего дня после наступления такого события.</w:t>
            </w:r>
          </w:p>
          <w:p w:rsidR="00357BCE" w:rsidRPr="00E07FCC" w:rsidRDefault="00357BCE" w:rsidP="00357BC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07FCC">
              <w:rPr>
                <w:sz w:val="22"/>
                <w:szCs w:val="22"/>
              </w:rPr>
              <w:t>Обязательства принимающей Стороны по обеспечению конфиденциальности не распространяются на информацию, полученную от передающей Стороны, в случаях если:</w:t>
            </w:r>
          </w:p>
          <w:p w:rsidR="00357BCE" w:rsidRPr="00E07FCC" w:rsidRDefault="00357BCE" w:rsidP="00357BCE">
            <w:pPr>
              <w:numPr>
                <w:ilvl w:val="0"/>
                <w:numId w:val="1"/>
              </w:numPr>
              <w:spacing w:before="120" w:after="120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bCs/>
                <w:sz w:val="22"/>
                <w:szCs w:val="22"/>
              </w:rPr>
              <w:t>она была известна на законном основании принимающей Стороне до заключения настоящего Соглашения;</w:t>
            </w:r>
          </w:p>
          <w:p w:rsidR="00357BCE" w:rsidRPr="00E07FCC" w:rsidRDefault="00357BCE" w:rsidP="00357BCE">
            <w:pPr>
              <w:numPr>
                <w:ilvl w:val="0"/>
                <w:numId w:val="1"/>
              </w:numPr>
              <w:spacing w:before="120" w:after="120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bCs/>
                <w:sz w:val="22"/>
                <w:szCs w:val="22"/>
              </w:rPr>
              <w:t>становится публично известной в результате любых действий передающей Стороны, умышленных или неумышленных, а равно бездействия передающей Стороны;</w:t>
            </w:r>
          </w:p>
          <w:p w:rsidR="00357BCE" w:rsidRPr="00E07FCC" w:rsidRDefault="00357BCE" w:rsidP="00357BCE">
            <w:pPr>
              <w:numPr>
                <w:ilvl w:val="0"/>
                <w:numId w:val="1"/>
              </w:numPr>
              <w:spacing w:before="120" w:after="120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bCs/>
                <w:sz w:val="22"/>
                <w:szCs w:val="22"/>
              </w:rPr>
              <w:t>на законном основании получена принимающей Стороной от третьего лица без ограничений на их использование;</w:t>
            </w:r>
          </w:p>
          <w:p w:rsidR="00357BCE" w:rsidRPr="00E07FCC" w:rsidRDefault="00357BCE" w:rsidP="00357BCE">
            <w:pPr>
              <w:numPr>
                <w:ilvl w:val="0"/>
                <w:numId w:val="1"/>
              </w:numPr>
              <w:spacing w:before="120" w:after="120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bCs/>
                <w:sz w:val="22"/>
                <w:szCs w:val="22"/>
              </w:rPr>
              <w:t>получена из общедоступных источников с указанием на эти источники;</w:t>
            </w:r>
          </w:p>
          <w:p w:rsidR="00357BCE" w:rsidRPr="00E07FCC" w:rsidRDefault="00357BCE" w:rsidP="00357BCE">
            <w:pPr>
              <w:numPr>
                <w:ilvl w:val="0"/>
                <w:numId w:val="1"/>
              </w:numPr>
              <w:spacing w:before="120" w:after="120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bCs/>
                <w:sz w:val="22"/>
                <w:szCs w:val="22"/>
              </w:rPr>
              <w:t>раскрыта для неограниченного доступа третьей стороной, о чем раскрывающей стороне было заранее известно.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07FCC">
              <w:rPr>
                <w:sz w:val="22"/>
                <w:szCs w:val="22"/>
              </w:rPr>
              <w:lastRenderedPageBreak/>
              <w:t xml:space="preserve">3.9. В случае реорганизации или ликвидации одной из Сторон до даты прекращения действия настоящего Соглашения предусматривается следующий порядок охраны </w:t>
            </w:r>
            <w:r w:rsidRPr="00E07FCC">
              <w:rPr>
                <w:bCs/>
                <w:sz w:val="22"/>
                <w:szCs w:val="22"/>
              </w:rPr>
              <w:t>конфиденциальной</w:t>
            </w:r>
            <w:r w:rsidRPr="00E07FCC">
              <w:rPr>
                <w:sz w:val="22"/>
                <w:szCs w:val="22"/>
              </w:rPr>
              <w:t xml:space="preserve"> информации:</w:t>
            </w:r>
          </w:p>
          <w:p w:rsidR="00357BCE" w:rsidRPr="00E07FCC" w:rsidRDefault="00357BCE" w:rsidP="00357BC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07FCC">
              <w:rPr>
                <w:sz w:val="22"/>
                <w:szCs w:val="22"/>
              </w:rPr>
              <w:t>а) при реорганизации:</w:t>
            </w:r>
          </w:p>
          <w:p w:rsidR="00357BCE" w:rsidRPr="00E07FCC" w:rsidRDefault="00357BCE" w:rsidP="00357BCE">
            <w:pPr>
              <w:numPr>
                <w:ilvl w:val="0"/>
                <w:numId w:val="1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 w:rsidRPr="00E07FCC">
              <w:rPr>
                <w:bCs/>
                <w:sz w:val="22"/>
                <w:szCs w:val="22"/>
              </w:rPr>
              <w:t>уведомление</w:t>
            </w:r>
            <w:r w:rsidRPr="00E07FCC">
              <w:rPr>
                <w:sz w:val="22"/>
                <w:szCs w:val="22"/>
              </w:rPr>
              <w:t xml:space="preserve"> второй Стороны о факте реорганизации;</w:t>
            </w:r>
          </w:p>
          <w:p w:rsidR="00357BCE" w:rsidRPr="00E07FCC" w:rsidRDefault="00357BCE" w:rsidP="00357BCE">
            <w:pPr>
              <w:numPr>
                <w:ilvl w:val="0"/>
                <w:numId w:val="1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 w:rsidRPr="00E07FCC">
              <w:rPr>
                <w:sz w:val="22"/>
                <w:szCs w:val="22"/>
              </w:rPr>
              <w:t xml:space="preserve">возврат по требованию передающей Стороны или ее правопреемника конфиденциальной информации на всех материальных носителях передающей Стороне или ее правопреемнику, либо </w:t>
            </w:r>
            <w:r w:rsidRPr="00E07FCC">
              <w:rPr>
                <w:bCs/>
                <w:sz w:val="22"/>
                <w:szCs w:val="22"/>
              </w:rPr>
              <w:t>предоставление</w:t>
            </w:r>
            <w:r w:rsidRPr="00E07FCC">
              <w:rPr>
                <w:sz w:val="22"/>
                <w:szCs w:val="22"/>
              </w:rPr>
              <w:t xml:space="preserve"> письма – подтверждения передающей Стороне о том, что все материальные носители, на которых была зафиксирована конфиденциальная информация, уничтожены; </w:t>
            </w:r>
          </w:p>
          <w:p w:rsidR="00357BCE" w:rsidRPr="00E07FCC" w:rsidRDefault="00357BCE" w:rsidP="00357BC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07FCC">
              <w:rPr>
                <w:sz w:val="22"/>
                <w:szCs w:val="22"/>
              </w:rPr>
              <w:t>б) при ликвидации:</w:t>
            </w:r>
          </w:p>
          <w:p w:rsidR="00357BCE" w:rsidRPr="00E07FCC" w:rsidRDefault="00357BCE" w:rsidP="00357BCE">
            <w:pPr>
              <w:numPr>
                <w:ilvl w:val="0"/>
                <w:numId w:val="1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 w:rsidRPr="00E07FCC">
              <w:rPr>
                <w:bCs/>
                <w:sz w:val="22"/>
                <w:szCs w:val="22"/>
              </w:rPr>
              <w:t>возврат конфиденциальной информации на всех носителях (в том числе изготовленных принимающей Стороной в соответствии с настоящим Соглашением) передающей Стороне.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sz w:val="22"/>
                <w:szCs w:val="22"/>
              </w:rPr>
              <w:t>3.10. Принимающая Сторона обязана сохранять конфиденциальность конфиденциальной информации до прекращения действия режима коммерческой тайны в отношении данной информации, в том числе в период после прекращения действия настоящего Соглашения.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bCs/>
                <w:sz w:val="22"/>
                <w:szCs w:val="22"/>
              </w:rPr>
              <w:t>3.11. Ни одно из положений настоящего Соглашения не затрагивает права передающей Стороны в отношении информации,  а также не предоставляет принимающей Стороне права или лицензию по любому патенту, заявке на получение патента, авторские права, торговую тайну или иную интеллектуальную собственность  в отношении  информации, раскрытой согласно условиям настоящего Соглашения.</w:t>
            </w:r>
          </w:p>
        </w:tc>
      </w:tr>
      <w:tr w:rsidR="00F928C7" w:rsidRPr="00E07FCC" w:rsidTr="00E07FCC">
        <w:tc>
          <w:tcPr>
            <w:tcW w:w="9067" w:type="dxa"/>
            <w:shd w:val="clear" w:color="auto" w:fill="auto"/>
          </w:tcPr>
          <w:p w:rsidR="00F928C7" w:rsidRPr="00E07FCC" w:rsidRDefault="00F928C7" w:rsidP="00D636BF">
            <w:pPr>
              <w:pStyle w:val="AOAltHead2"/>
              <w:numPr>
                <w:ilvl w:val="0"/>
                <w:numId w:val="0"/>
              </w:numPr>
              <w:ind w:left="27"/>
            </w:pPr>
            <w:r w:rsidRPr="00E07FCC">
              <w:rPr>
                <w:bCs/>
              </w:rPr>
              <w:t xml:space="preserve">3.12. </w:t>
            </w:r>
            <w:r w:rsidRPr="00E07FCC">
              <w:t xml:space="preserve">Все обязательства, налагаемые на </w:t>
            </w:r>
            <w:r w:rsidR="00EF68A0" w:rsidRPr="00E07FCC">
              <w:rPr>
                <w:rFonts w:eastAsia="Times New Roman"/>
                <w:lang w:bidi="ar-SA"/>
              </w:rPr>
              <w:t>АО «КОНЦЕРН ТИТАН-2»</w:t>
            </w:r>
            <w:r w:rsidR="00EF68A0" w:rsidRPr="00E07FCC">
              <w:t xml:space="preserve"> </w:t>
            </w:r>
            <w:r w:rsidRPr="00E07FCC">
              <w:t xml:space="preserve">настоящим Соглашением, не сужают неограниченные права </w:t>
            </w:r>
            <w:r w:rsidR="00D636BF" w:rsidRPr="00E07FCC">
              <w:rPr>
                <w:rFonts w:eastAsia="Times New Roman"/>
                <w:lang w:bidi="ar-SA"/>
              </w:rPr>
              <w:t xml:space="preserve">АО </w:t>
            </w:r>
            <w:r w:rsidR="00EF68A0" w:rsidRPr="00E07FCC">
              <w:rPr>
                <w:rFonts w:eastAsia="Times New Roman"/>
                <w:lang w:bidi="ar-SA"/>
              </w:rPr>
              <w:t>«КОНЦЕРН ТИТАН-2»</w:t>
            </w:r>
            <w:r w:rsidRPr="00E07FCC">
              <w:t>:</w:t>
            </w:r>
          </w:p>
          <w:p w:rsidR="00F928C7" w:rsidRPr="00E07FCC" w:rsidRDefault="00F928C7" w:rsidP="00D636BF">
            <w:pPr>
              <w:pStyle w:val="AOHead3"/>
              <w:tabs>
                <w:tab w:val="clear" w:pos="1440"/>
                <w:tab w:val="num" w:pos="452"/>
              </w:tabs>
              <w:ind w:left="27" w:hanging="5"/>
            </w:pPr>
            <w:bookmarkStart w:id="1" w:name="_Ref373851205"/>
            <w:r w:rsidRPr="00E07FCC">
              <w:t xml:space="preserve">разглашать любую информацию </w:t>
            </w:r>
            <w:r w:rsidRPr="00E07FCC">
              <w:rPr>
                <w:rFonts w:eastAsia="Calibri"/>
                <w:lang w:val="en-GB" w:eastAsia="en-US"/>
              </w:rPr>
              <w:t>RAOS</w:t>
            </w:r>
            <w:r w:rsidRPr="00E07FCC">
              <w:rPr>
                <w:rFonts w:eastAsia="Calibri"/>
                <w:lang w:eastAsia="en-US"/>
              </w:rPr>
              <w:t xml:space="preserve"> </w:t>
            </w:r>
            <w:r w:rsidRPr="00E07FCC">
              <w:rPr>
                <w:rFonts w:eastAsia="Calibri"/>
                <w:lang w:val="en-GB" w:eastAsia="en-US"/>
              </w:rPr>
              <w:t>Project</w:t>
            </w:r>
            <w:r w:rsidRPr="00E07FCC">
              <w:rPr>
                <w:rFonts w:eastAsia="Calibri"/>
                <w:lang w:eastAsia="en-US"/>
              </w:rPr>
              <w:t xml:space="preserve"> </w:t>
            </w:r>
            <w:r w:rsidRPr="00E07FCC">
              <w:rPr>
                <w:rFonts w:eastAsia="Calibri"/>
                <w:lang w:val="en-GB" w:eastAsia="en-US"/>
              </w:rPr>
              <w:t>Oy</w:t>
            </w:r>
            <w:r w:rsidRPr="00E07FCC">
              <w:t>;</w:t>
            </w:r>
            <w:bookmarkEnd w:id="1"/>
          </w:p>
          <w:p w:rsidR="00F928C7" w:rsidRPr="00E07FCC" w:rsidRDefault="00F928C7" w:rsidP="00D636BF">
            <w:pPr>
              <w:pStyle w:val="AOHead3"/>
              <w:tabs>
                <w:tab w:val="clear" w:pos="1440"/>
                <w:tab w:val="num" w:pos="452"/>
              </w:tabs>
              <w:ind w:left="27" w:hanging="5"/>
            </w:pPr>
            <w:r w:rsidRPr="00E07FCC">
              <w:lastRenderedPageBreak/>
              <w:t xml:space="preserve">разглашать любую информацию </w:t>
            </w:r>
            <w:proofErr w:type="spellStart"/>
            <w:r w:rsidRPr="00E07FCC">
              <w:rPr>
                <w:rFonts w:eastAsia="Calibri"/>
                <w:lang w:val="en-US" w:eastAsia="en-US"/>
              </w:rPr>
              <w:t>Fennovoima</w:t>
            </w:r>
            <w:proofErr w:type="spellEnd"/>
            <w:r w:rsidRPr="00E07FCC">
              <w:rPr>
                <w:rFonts w:eastAsia="Calibri"/>
                <w:lang w:eastAsia="en-US"/>
              </w:rPr>
              <w:t xml:space="preserve"> </w:t>
            </w:r>
            <w:r w:rsidRPr="00E07FCC">
              <w:rPr>
                <w:rFonts w:eastAsia="Calibri"/>
                <w:lang w:val="en-US" w:eastAsia="en-US"/>
              </w:rPr>
              <w:t>Oy</w:t>
            </w:r>
            <w:r w:rsidRPr="00E07FCC">
              <w:rPr>
                <w:rFonts w:eastAsia="Calibri"/>
                <w:lang w:eastAsia="en-US"/>
              </w:rPr>
              <w:t xml:space="preserve"> (Владелец)</w:t>
            </w:r>
            <w:r w:rsidRPr="00E07FCC">
              <w:t xml:space="preserve">; </w:t>
            </w:r>
          </w:p>
          <w:p w:rsidR="00F928C7" w:rsidRPr="00E07FCC" w:rsidRDefault="00F928C7" w:rsidP="00D636BF">
            <w:pPr>
              <w:pStyle w:val="AOHead3"/>
              <w:tabs>
                <w:tab w:val="clear" w:pos="1440"/>
                <w:tab w:val="num" w:pos="452"/>
              </w:tabs>
              <w:ind w:left="27" w:hanging="5"/>
            </w:pPr>
            <w:r w:rsidRPr="00E07FCC">
              <w:t xml:space="preserve">разглашать любую информацию займодавцам (включая их консультантов) и представителям займодавцев;  </w:t>
            </w:r>
          </w:p>
          <w:p w:rsidR="00F928C7" w:rsidRPr="00E07FCC" w:rsidRDefault="00F928C7" w:rsidP="00D636BF">
            <w:pPr>
              <w:pStyle w:val="AOHead3"/>
              <w:tabs>
                <w:tab w:val="clear" w:pos="1440"/>
                <w:tab w:val="num" w:pos="452"/>
              </w:tabs>
              <w:ind w:left="27" w:hanging="5"/>
            </w:pPr>
            <w:r w:rsidRPr="00E07FCC">
              <w:t>разглашать любую информацию любым иным лицам с целью выдачи гарантий или иного изыскания денежных средств, связанных с финансированием и рефинансированием Проекта;</w:t>
            </w:r>
          </w:p>
          <w:p w:rsidR="00F928C7" w:rsidRPr="00E07FCC" w:rsidRDefault="00F928C7" w:rsidP="00D636BF">
            <w:pPr>
              <w:pStyle w:val="AOHead3"/>
              <w:tabs>
                <w:tab w:val="clear" w:pos="1440"/>
                <w:tab w:val="num" w:pos="452"/>
              </w:tabs>
              <w:ind w:left="27" w:hanging="5"/>
            </w:pPr>
            <w:r w:rsidRPr="00E07FCC">
              <w:t xml:space="preserve">разглашать любую информацию любым потенциальным заказчикам или инвесторам АЭС, Владельца или любого прямого и непрямого акционера Владельца; </w:t>
            </w:r>
          </w:p>
          <w:p w:rsidR="00F928C7" w:rsidRPr="00E07FCC" w:rsidRDefault="00F928C7" w:rsidP="00D636BF">
            <w:pPr>
              <w:pStyle w:val="AOHead3"/>
              <w:tabs>
                <w:tab w:val="clear" w:pos="1440"/>
                <w:tab w:val="num" w:pos="452"/>
              </w:tabs>
              <w:ind w:left="27" w:hanging="5"/>
            </w:pPr>
            <w:r w:rsidRPr="00E07FCC">
              <w:t xml:space="preserve">разглашать любую информацию </w:t>
            </w:r>
            <w:r w:rsidRPr="00E07FCC">
              <w:rPr>
                <w:color w:val="333333"/>
                <w:shd w:val="clear" w:color="auto" w:fill="FFFFFF"/>
              </w:rPr>
              <w:t>Государственной корпорации по атомной энергии «</w:t>
            </w:r>
            <w:proofErr w:type="spellStart"/>
            <w:r w:rsidRPr="00E07FCC">
              <w:rPr>
                <w:color w:val="333333"/>
                <w:shd w:val="clear" w:color="auto" w:fill="FFFFFF"/>
              </w:rPr>
              <w:t>Росатом</w:t>
            </w:r>
            <w:proofErr w:type="spellEnd"/>
            <w:r w:rsidRPr="00E07FCC">
              <w:rPr>
                <w:color w:val="333333"/>
                <w:shd w:val="clear" w:color="auto" w:fill="FFFFFF"/>
              </w:rPr>
              <w:t>»</w:t>
            </w:r>
            <w:r w:rsidRPr="00E07FCC">
              <w:t xml:space="preserve"> или компании внутри группы </w:t>
            </w:r>
            <w:r w:rsidRPr="00E07FCC">
              <w:rPr>
                <w:color w:val="333333"/>
                <w:shd w:val="clear" w:color="auto" w:fill="FFFFFF"/>
              </w:rPr>
              <w:t>«</w:t>
            </w:r>
            <w:proofErr w:type="spellStart"/>
            <w:r w:rsidRPr="00E07FCC">
              <w:rPr>
                <w:color w:val="333333"/>
                <w:shd w:val="clear" w:color="auto" w:fill="FFFFFF"/>
              </w:rPr>
              <w:t>Росатом</w:t>
            </w:r>
            <w:proofErr w:type="spellEnd"/>
            <w:r w:rsidRPr="00E07FCC">
              <w:rPr>
                <w:color w:val="333333"/>
                <w:shd w:val="clear" w:color="auto" w:fill="FFFFFF"/>
              </w:rPr>
              <w:t>»</w:t>
            </w:r>
            <w:r w:rsidRPr="00E07FCC">
              <w:t>, имеющей прям</w:t>
            </w:r>
            <w:r w:rsidR="00B20432" w:rsidRPr="00E07FCC">
              <w:t>ую заинтересованность в Проекте;</w:t>
            </w:r>
          </w:p>
          <w:p w:rsidR="00B20432" w:rsidRPr="00E07FCC" w:rsidRDefault="00B20432" w:rsidP="00D636BF">
            <w:pPr>
              <w:pStyle w:val="AODocTxtL2"/>
              <w:ind w:left="27"/>
            </w:pPr>
            <w:r w:rsidRPr="00E07FCC">
              <w:rPr>
                <w:lang w:val="en-US"/>
              </w:rPr>
              <w:t>g</w:t>
            </w:r>
            <w:r w:rsidRPr="00E07FCC">
              <w:t>) разглашать любую информацию своим субподрядчикам;</w:t>
            </w:r>
          </w:p>
          <w:p w:rsidR="00F928C7" w:rsidRPr="00E07FCC" w:rsidRDefault="00F928C7" w:rsidP="00D636BF">
            <w:pPr>
              <w:pStyle w:val="AODocTxtL2"/>
              <w:ind w:left="27" w:hanging="5"/>
            </w:pPr>
            <w:r w:rsidRPr="00E07FCC">
              <w:t xml:space="preserve">при условии, что в случаях, указанных в подпунктах выше, принимающая </w:t>
            </w:r>
            <w:r w:rsidR="00D636BF" w:rsidRPr="00E07FCC">
              <w:t>с</w:t>
            </w:r>
            <w:r w:rsidRPr="00E07FCC">
              <w:t xml:space="preserve">торона несет не менее строгие обязательства по неразглашению, чем применимые к Сторонам на основании настоящего </w:t>
            </w:r>
            <w:r w:rsidR="00D636BF" w:rsidRPr="00E07FCC">
              <w:t>Соглашения</w:t>
            </w:r>
            <w:r w:rsidRPr="00E07FCC">
              <w:t>.</w:t>
            </w:r>
          </w:p>
          <w:p w:rsidR="00F928C7" w:rsidRPr="00E07FCC" w:rsidRDefault="00F928C7" w:rsidP="00D636BF">
            <w:pPr>
              <w:spacing w:before="120" w:after="120"/>
              <w:ind w:left="27" w:hanging="5"/>
              <w:jc w:val="both"/>
              <w:rPr>
                <w:bCs/>
                <w:sz w:val="22"/>
                <w:szCs w:val="22"/>
              </w:rPr>
            </w:pP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E07FCC">
              <w:rPr>
                <w:b/>
                <w:bCs/>
                <w:sz w:val="22"/>
                <w:szCs w:val="22"/>
              </w:rPr>
              <w:lastRenderedPageBreak/>
              <w:t>4. Ответственность Сторон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07FCC">
              <w:rPr>
                <w:sz w:val="22"/>
                <w:szCs w:val="22"/>
              </w:rPr>
              <w:t xml:space="preserve">Сторона, допустившая разглашение </w:t>
            </w:r>
            <w:r w:rsidRPr="00E07FCC">
              <w:rPr>
                <w:bCs/>
                <w:sz w:val="22"/>
                <w:szCs w:val="22"/>
              </w:rPr>
              <w:t xml:space="preserve">конфиденциальной </w:t>
            </w:r>
            <w:r w:rsidRPr="00E07FCC">
              <w:rPr>
                <w:sz w:val="22"/>
                <w:szCs w:val="22"/>
              </w:rPr>
              <w:t>информации или ее передачу (предоставление) третьим лицам с нарушением условий настоящего Соглашения, в том числе неумышленных, ошибочных действий или бездействия, несет ответственность в соответствии с законодательством Российской Федерации и обязана возместить убытки, понесенные  другой Стороной.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E07FCC">
              <w:rPr>
                <w:b/>
                <w:bCs/>
                <w:sz w:val="22"/>
                <w:szCs w:val="22"/>
              </w:rPr>
              <w:t>5. Прочие условия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07FCC">
              <w:rPr>
                <w:sz w:val="22"/>
                <w:szCs w:val="22"/>
              </w:rPr>
              <w:t xml:space="preserve">5.1. Настоящее Соглашение вступает в силу с момента его подписания и действует в течение </w:t>
            </w:r>
            <w:r w:rsidRPr="00E07FCC">
              <w:rPr>
                <w:noProof/>
                <w:sz w:val="22"/>
                <w:szCs w:val="22"/>
              </w:rPr>
              <w:t>10 (десяти) лет</w:t>
            </w:r>
            <w:r w:rsidRPr="00E07FCC">
              <w:rPr>
                <w:sz w:val="22"/>
                <w:szCs w:val="22"/>
              </w:rPr>
              <w:t>.</w:t>
            </w:r>
          </w:p>
          <w:p w:rsidR="00357BCE" w:rsidRPr="00E07FCC" w:rsidRDefault="00357BCE" w:rsidP="00357BCE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bCs/>
                <w:sz w:val="22"/>
                <w:szCs w:val="22"/>
              </w:rPr>
              <w:t>Обязательства Сторон в соответствии с настоящим Соглашением сохраняются п</w:t>
            </w:r>
            <w:r w:rsidR="00E54099" w:rsidRPr="00E07FCC">
              <w:rPr>
                <w:bCs/>
                <w:sz w:val="22"/>
                <w:szCs w:val="22"/>
              </w:rPr>
              <w:t>осле его прекращения в течение 20 (двадцати</w:t>
            </w:r>
            <w:r w:rsidRPr="00E07FCC">
              <w:rPr>
                <w:bCs/>
                <w:sz w:val="22"/>
                <w:szCs w:val="22"/>
              </w:rPr>
              <w:t>) лет.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E5409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07FCC">
              <w:rPr>
                <w:sz w:val="22"/>
                <w:szCs w:val="22"/>
              </w:rPr>
              <w:t>5.2.</w:t>
            </w:r>
            <w:r w:rsidRPr="00E07FCC">
              <w:rPr>
                <w:sz w:val="22"/>
                <w:szCs w:val="22"/>
                <w:lang w:val="en-US"/>
              </w:rPr>
              <w:t> </w:t>
            </w:r>
            <w:r w:rsidR="00E54099" w:rsidRPr="00E07FCC">
              <w:rPr>
                <w:sz w:val="22"/>
                <w:szCs w:val="22"/>
              </w:rPr>
              <w:t xml:space="preserve">Настоящее положение вступает в силу с момента подписания. 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07FCC">
              <w:rPr>
                <w:sz w:val="22"/>
                <w:szCs w:val="22"/>
              </w:rPr>
              <w:t>5.3.</w:t>
            </w:r>
            <w:r w:rsidRPr="00E07FCC">
              <w:rPr>
                <w:sz w:val="22"/>
                <w:szCs w:val="22"/>
                <w:lang w:val="en-US"/>
              </w:rPr>
              <w:t> </w:t>
            </w:r>
            <w:r w:rsidRPr="00E07FCC">
              <w:rPr>
                <w:sz w:val="22"/>
                <w:szCs w:val="22"/>
              </w:rPr>
              <w:t>Настоящее Соглашение регулируется законодательством Российской Федерации.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07FCC">
              <w:rPr>
                <w:sz w:val="22"/>
                <w:szCs w:val="22"/>
              </w:rPr>
              <w:t>5.4. Изменение условий настоящего Соглашения, его расторжение и прекращение допускаются по соглашению Сторон. Любые дополнения или изменения, вносимые в настоящее Соглашение, рассматриваются Сторонами, оформляются дополнительным соглашением и вступают в силу с даты его подписания Сторонами, если иное не будет указано в таком дополнительном соглашении.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E07FCC">
              <w:rPr>
                <w:sz w:val="22"/>
                <w:szCs w:val="22"/>
              </w:rPr>
              <w:t>5.5.</w:t>
            </w:r>
            <w:r w:rsidRPr="00E07FCC">
              <w:rPr>
                <w:sz w:val="22"/>
                <w:szCs w:val="22"/>
                <w:lang w:val="en-US"/>
              </w:rPr>
              <w:t> </w:t>
            </w:r>
            <w:r w:rsidRPr="00E07FCC">
              <w:rPr>
                <w:sz w:val="22"/>
                <w:szCs w:val="22"/>
              </w:rPr>
      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Стороны будут разрешать путем переговоров.</w:t>
            </w:r>
          </w:p>
          <w:p w:rsidR="00357BCE" w:rsidRPr="00E07FCC" w:rsidRDefault="00357BCE" w:rsidP="00357B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E5409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07FCC">
              <w:rPr>
                <w:sz w:val="22"/>
                <w:szCs w:val="22"/>
              </w:rPr>
              <w:lastRenderedPageBreak/>
              <w:t xml:space="preserve">5.6. Если Стороны не смогут урегулировать спорные вопросы путем проведения переговоров, то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</w:t>
            </w:r>
            <w:r w:rsidR="00E54099" w:rsidRPr="00E07FCC">
              <w:rPr>
                <w:sz w:val="22"/>
                <w:szCs w:val="22"/>
              </w:rPr>
              <w:t xml:space="preserve">Арбитражном суде </w:t>
            </w:r>
            <w:r w:rsidR="00275A83" w:rsidRPr="00E07FCC">
              <w:rPr>
                <w:sz w:val="22"/>
                <w:szCs w:val="22"/>
              </w:rPr>
              <w:t xml:space="preserve">города </w:t>
            </w:r>
            <w:r w:rsidR="00E54099" w:rsidRPr="00E07FCC">
              <w:rPr>
                <w:sz w:val="22"/>
                <w:szCs w:val="22"/>
              </w:rPr>
              <w:t xml:space="preserve">Санкт-Петербурга и Ленинградской области. 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07FCC">
              <w:rPr>
                <w:sz w:val="22"/>
                <w:szCs w:val="22"/>
              </w:rPr>
              <w:t>5.7. Права и обязанности по настоящему Соглашению не подлежат переуступке третьим лицам без предварительного письменного согласия Сторон.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E07FCC">
              <w:rPr>
                <w:bCs/>
                <w:sz w:val="22"/>
                <w:szCs w:val="22"/>
              </w:rPr>
              <w:t>5.8. В случае изменения юридического адреса, расчетного счета или обслуживающего банка Стороны обязаны в 10-дневный срок уведомить об этом друг друга.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pStyle w:val="ConsPlusNonformat"/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7FCC">
              <w:rPr>
                <w:rFonts w:ascii="Times New Roman" w:hAnsi="Times New Roman" w:cs="Times New Roman"/>
                <w:sz w:val="22"/>
                <w:szCs w:val="22"/>
              </w:rPr>
              <w:t>5.9. Настоящее Соглашение составлено и подписано в двух экземплярах, имеющих равную юридическую силу, по одному для каждой из Сторон.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7BCE" w:rsidP="00357BCE">
            <w:pPr>
              <w:spacing w:before="120" w:after="120"/>
              <w:jc w:val="center"/>
              <w:outlineLvl w:val="3"/>
              <w:rPr>
                <w:b/>
                <w:sz w:val="22"/>
                <w:szCs w:val="22"/>
              </w:rPr>
            </w:pPr>
            <w:r w:rsidRPr="00E07FCC">
              <w:rPr>
                <w:b/>
                <w:bCs/>
                <w:sz w:val="22"/>
                <w:szCs w:val="22"/>
              </w:rPr>
              <w:t>6. Адреса и реквизиты Сторон.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35656C" w:rsidP="0035656C">
            <w:pPr>
              <w:spacing w:before="120" w:after="120"/>
              <w:outlineLvl w:val="3"/>
              <w:rPr>
                <w:b/>
                <w:sz w:val="22"/>
                <w:szCs w:val="22"/>
              </w:rPr>
            </w:pPr>
            <w:r w:rsidRPr="00E07FCC">
              <w:rPr>
                <w:b/>
                <w:sz w:val="22"/>
                <w:szCs w:val="22"/>
              </w:rPr>
              <w:t>АО «КОНЦЕРН ТИТАН-2»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656C" w:rsidRPr="00E07FCC" w:rsidRDefault="0035656C" w:rsidP="0035656C">
            <w:pPr>
              <w:tabs>
                <w:tab w:val="left" w:pos="708"/>
              </w:tabs>
              <w:suppressAutoHyphens/>
              <w:textAlignment w:val="baseline"/>
              <w:rPr>
                <w:rFonts w:eastAsia="Lucida Sans Unicode" w:cs="Mangal"/>
                <w:kern w:val="3"/>
                <w:sz w:val="22"/>
                <w:szCs w:val="22"/>
                <w:lang w:eastAsia="zh-CN" w:bidi="hi-IN"/>
              </w:rPr>
            </w:pPr>
            <w:r w:rsidRPr="00E07FCC">
              <w:rPr>
                <w:rFonts w:eastAsia="Lucida Sans Unicode"/>
                <w:b/>
                <w:kern w:val="3"/>
                <w:sz w:val="22"/>
                <w:szCs w:val="22"/>
                <w:lang w:eastAsia="zh-CN" w:bidi="hi-IN"/>
              </w:rPr>
              <w:t>Место нахождения общества:</w:t>
            </w:r>
          </w:p>
          <w:p w:rsidR="0035656C" w:rsidRPr="00E07FCC" w:rsidRDefault="00E07FCC" w:rsidP="0035656C">
            <w:pPr>
              <w:tabs>
                <w:tab w:val="left" w:pos="708"/>
              </w:tabs>
              <w:suppressAutoHyphens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E07F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123112 Москва, Пресненская наб., д. 12, пом. </w:t>
            </w:r>
            <w:r w:rsidRPr="00E07FCC">
              <w:rPr>
                <w:rFonts w:eastAsia="Lucida Sans Unicode"/>
                <w:kern w:val="3"/>
                <w:sz w:val="22"/>
                <w:szCs w:val="22"/>
                <w:lang w:val="en-US" w:eastAsia="zh-CN" w:bidi="hi-IN"/>
              </w:rPr>
              <w:t>III</w:t>
            </w:r>
          </w:p>
          <w:p w:rsidR="0035656C" w:rsidRPr="00E07FCC" w:rsidRDefault="0035656C" w:rsidP="0035656C">
            <w:pPr>
              <w:tabs>
                <w:tab w:val="left" w:pos="708"/>
              </w:tabs>
              <w:suppressAutoHyphens/>
              <w:textAlignment w:val="baseline"/>
              <w:rPr>
                <w:rFonts w:eastAsia="Lucida Sans Unicode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07FCC">
              <w:rPr>
                <w:rFonts w:eastAsia="Lucida Sans Unicode"/>
                <w:b/>
                <w:color w:val="000000"/>
                <w:kern w:val="3"/>
                <w:sz w:val="22"/>
                <w:szCs w:val="22"/>
                <w:lang w:eastAsia="zh-CN" w:bidi="hi-IN"/>
              </w:rPr>
              <w:t>Почтовый адрес:</w:t>
            </w:r>
            <w:r w:rsidRPr="00E07FCC">
              <w:rPr>
                <w:rFonts w:eastAsia="Lucida Sans Unicode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  <w:p w:rsidR="0035656C" w:rsidRPr="00E07FCC" w:rsidRDefault="0035656C" w:rsidP="0035656C">
            <w:pPr>
              <w:tabs>
                <w:tab w:val="left" w:pos="708"/>
              </w:tabs>
              <w:suppressAutoHyphens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E07F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188540, Ленинградская область, г. Сосновый Бор, </w:t>
            </w:r>
            <w:proofErr w:type="spellStart"/>
            <w:r w:rsidRPr="00E07F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Копорское</w:t>
            </w:r>
            <w:proofErr w:type="spellEnd"/>
            <w:r w:rsidRPr="00E07F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 шоссе, 64, а/я 297/5</w:t>
            </w:r>
          </w:p>
          <w:p w:rsidR="0035656C" w:rsidRPr="00E07FCC" w:rsidRDefault="0035656C" w:rsidP="0035656C">
            <w:pPr>
              <w:tabs>
                <w:tab w:val="left" w:pos="708"/>
              </w:tabs>
              <w:suppressAutoHyphens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E07F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ИНН 7827004484, КПП </w:t>
            </w:r>
            <w:r w:rsidR="00E07FCC" w:rsidRPr="00E07F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730301001</w:t>
            </w:r>
            <w:r w:rsidRPr="00E07F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,</w:t>
            </w:r>
          </w:p>
          <w:p w:rsidR="0035656C" w:rsidRPr="00E07FCC" w:rsidRDefault="0035656C" w:rsidP="0035656C">
            <w:pPr>
              <w:tabs>
                <w:tab w:val="left" w:pos="708"/>
              </w:tabs>
              <w:suppressAutoHyphens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E07F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ОГРН 1027812403035</w:t>
            </w:r>
          </w:p>
          <w:p w:rsidR="0035656C" w:rsidRPr="00E07FCC" w:rsidRDefault="0035656C" w:rsidP="0035656C">
            <w:pPr>
              <w:tabs>
                <w:tab w:val="left" w:pos="708"/>
              </w:tabs>
              <w:suppressAutoHyphens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E07F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Тел/факс: +7 (81369) 7-30-50/51</w:t>
            </w:r>
          </w:p>
          <w:p w:rsidR="0035656C" w:rsidRPr="00E07FCC" w:rsidRDefault="0035656C" w:rsidP="0035656C">
            <w:pPr>
              <w:tabs>
                <w:tab w:val="left" w:pos="708"/>
              </w:tabs>
              <w:suppressAutoHyphens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E07FCC">
              <w:rPr>
                <w:rFonts w:eastAsia="Lucida Sans Unicode"/>
                <w:kern w:val="3"/>
                <w:sz w:val="22"/>
                <w:szCs w:val="22"/>
                <w:lang w:val="en-US" w:eastAsia="zh-CN" w:bidi="hi-IN"/>
              </w:rPr>
              <w:t>E</w:t>
            </w:r>
            <w:r w:rsidRPr="00E07F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-</w:t>
            </w:r>
            <w:r w:rsidRPr="00E07FCC">
              <w:rPr>
                <w:rFonts w:eastAsia="Lucida Sans Unicode"/>
                <w:kern w:val="3"/>
                <w:sz w:val="22"/>
                <w:szCs w:val="22"/>
                <w:lang w:val="en-US" w:eastAsia="zh-CN" w:bidi="hi-IN"/>
              </w:rPr>
              <w:t>mail</w:t>
            </w:r>
            <w:r w:rsidRPr="00E07F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: </w:t>
            </w:r>
            <w:hyperlink r:id="rId5" w:history="1">
              <w:r w:rsidRPr="00E07FCC">
                <w:rPr>
                  <w:rFonts w:eastAsia="Lucida Sans Unicode"/>
                  <w:color w:val="0000FF"/>
                  <w:kern w:val="3"/>
                  <w:sz w:val="22"/>
                  <w:szCs w:val="22"/>
                  <w:u w:val="single"/>
                  <w:lang w:val="en-US" w:eastAsia="zh-CN" w:bidi="hi-IN"/>
                </w:rPr>
                <w:t>office</w:t>
              </w:r>
              <w:r w:rsidRPr="00E07FCC">
                <w:rPr>
                  <w:rFonts w:eastAsia="Lucida Sans Unicode"/>
                  <w:color w:val="0000FF"/>
                  <w:kern w:val="3"/>
                  <w:sz w:val="22"/>
                  <w:szCs w:val="22"/>
                  <w:u w:val="single"/>
                  <w:lang w:eastAsia="zh-CN" w:bidi="hi-IN"/>
                </w:rPr>
                <w:t>@</w:t>
              </w:r>
              <w:r w:rsidRPr="00E07FCC">
                <w:rPr>
                  <w:rFonts w:eastAsia="Lucida Sans Unicode"/>
                  <w:color w:val="0000FF"/>
                  <w:kern w:val="3"/>
                  <w:sz w:val="22"/>
                  <w:szCs w:val="22"/>
                  <w:u w:val="single"/>
                  <w:lang w:val="en-US" w:eastAsia="zh-CN" w:bidi="hi-IN"/>
                </w:rPr>
                <w:t>titan</w:t>
              </w:r>
              <w:r w:rsidRPr="00E07FCC">
                <w:rPr>
                  <w:rFonts w:eastAsia="Lucida Sans Unicode"/>
                  <w:color w:val="0000FF"/>
                  <w:kern w:val="3"/>
                  <w:sz w:val="22"/>
                  <w:szCs w:val="22"/>
                  <w:u w:val="single"/>
                  <w:lang w:eastAsia="zh-CN" w:bidi="hi-IN"/>
                </w:rPr>
                <w:t>2.</w:t>
              </w:r>
              <w:proofErr w:type="spellStart"/>
              <w:r w:rsidRPr="00E07FCC">
                <w:rPr>
                  <w:rFonts w:eastAsia="Lucida Sans Unicode"/>
                  <w:color w:val="0000FF"/>
                  <w:kern w:val="3"/>
                  <w:sz w:val="22"/>
                  <w:szCs w:val="22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:rsidR="00357BCE" w:rsidRPr="00E07FCC" w:rsidRDefault="00357BCE" w:rsidP="0035656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7C1B03" w:rsidRPr="00E07FCC" w:rsidRDefault="007C1B03" w:rsidP="00357BCE">
            <w:pPr>
              <w:spacing w:before="120" w:after="120"/>
              <w:outlineLvl w:val="3"/>
              <w:rPr>
                <w:color w:val="000000"/>
                <w:kern w:val="3"/>
                <w:sz w:val="22"/>
                <w:szCs w:val="22"/>
              </w:rPr>
            </w:pPr>
            <w:r w:rsidRPr="00E07FCC">
              <w:rPr>
                <w:color w:val="000000"/>
                <w:kern w:val="3"/>
                <w:sz w:val="22"/>
                <w:szCs w:val="22"/>
              </w:rPr>
              <w:t xml:space="preserve">________________________ </w:t>
            </w:r>
            <w:r w:rsidR="00E07FCC" w:rsidRPr="00E07FCC">
              <w:rPr>
                <w:color w:val="000000"/>
                <w:kern w:val="3"/>
                <w:sz w:val="22"/>
                <w:szCs w:val="22"/>
              </w:rPr>
              <w:t>И.А. Невзоров</w:t>
            </w:r>
          </w:p>
          <w:p w:rsidR="007C1B03" w:rsidRPr="00E07FCC" w:rsidRDefault="007C1B03" w:rsidP="00357BCE">
            <w:pPr>
              <w:spacing w:before="120" w:after="120"/>
              <w:outlineLvl w:val="3"/>
              <w:rPr>
                <w:color w:val="000000"/>
                <w:kern w:val="3"/>
                <w:sz w:val="22"/>
                <w:szCs w:val="22"/>
              </w:rPr>
            </w:pPr>
          </w:p>
          <w:p w:rsidR="00357BCE" w:rsidRPr="00E07FCC" w:rsidRDefault="00357BCE" w:rsidP="00357BCE">
            <w:pPr>
              <w:spacing w:before="120" w:after="120"/>
              <w:outlineLvl w:val="3"/>
              <w:rPr>
                <w:b/>
                <w:sz w:val="22"/>
                <w:szCs w:val="22"/>
              </w:rPr>
            </w:pPr>
            <w:r w:rsidRPr="00E07FCC">
              <w:rPr>
                <w:color w:val="000000"/>
                <w:kern w:val="3"/>
                <w:sz w:val="22"/>
                <w:szCs w:val="22"/>
              </w:rPr>
              <w:t>М.П.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7C1B03" w:rsidP="001841D6">
            <w:pPr>
              <w:spacing w:before="120" w:after="120"/>
              <w:outlineLvl w:val="3"/>
              <w:rPr>
                <w:b/>
                <w:sz w:val="22"/>
                <w:szCs w:val="22"/>
              </w:rPr>
            </w:pPr>
            <w:r w:rsidRPr="00E07FCC">
              <w:rPr>
                <w:b/>
                <w:sz w:val="22"/>
                <w:szCs w:val="22"/>
              </w:rPr>
              <w:t>____</w:t>
            </w:r>
            <w:r w:rsidR="0035656C" w:rsidRPr="00E07FCC">
              <w:rPr>
                <w:b/>
                <w:sz w:val="22"/>
                <w:szCs w:val="22"/>
              </w:rPr>
              <w:t xml:space="preserve"> «</w:t>
            </w:r>
            <w:r w:rsidR="001841D6" w:rsidRPr="00E07FCC">
              <w:rPr>
                <w:b/>
                <w:sz w:val="22"/>
                <w:szCs w:val="22"/>
              </w:rPr>
              <w:t>___</w:t>
            </w:r>
            <w:r w:rsidRPr="00E07FCC">
              <w:rPr>
                <w:b/>
                <w:sz w:val="22"/>
                <w:szCs w:val="22"/>
              </w:rPr>
              <w:t>__________________________</w:t>
            </w:r>
            <w:r w:rsidR="0035656C" w:rsidRPr="00E07FCC">
              <w:rPr>
                <w:b/>
                <w:sz w:val="22"/>
                <w:szCs w:val="22"/>
              </w:rPr>
              <w:t>»</w:t>
            </w: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656C" w:rsidRPr="00E07FCC" w:rsidRDefault="0035656C" w:rsidP="0035656C">
            <w:pPr>
              <w:tabs>
                <w:tab w:val="left" w:pos="708"/>
              </w:tabs>
              <w:suppressAutoHyphens/>
              <w:autoSpaceDN w:val="0"/>
              <w:jc w:val="both"/>
              <w:textAlignment w:val="baseline"/>
              <w:rPr>
                <w:rFonts w:eastAsia="Lucida Sans Unicode"/>
                <w:b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07FCC">
              <w:rPr>
                <w:rFonts w:eastAsia="Lucida Sans Unicode" w:cs="Mangal"/>
                <w:b/>
                <w:kern w:val="3"/>
                <w:sz w:val="22"/>
                <w:szCs w:val="22"/>
                <w:lang w:eastAsia="zh-CN" w:bidi="hi-IN"/>
              </w:rPr>
              <w:t>Юридический адрес:</w:t>
            </w:r>
            <w:r w:rsidRPr="00E07FCC">
              <w:rPr>
                <w:rFonts w:eastAsia="Lucida Sans Unicode" w:cs="Mangal"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  <w:p w:rsidR="0035656C" w:rsidRPr="00E07FCC" w:rsidRDefault="0035656C" w:rsidP="0035656C">
            <w:pPr>
              <w:tabs>
                <w:tab w:val="left" w:pos="708"/>
              </w:tabs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E07FCC">
              <w:rPr>
                <w:rFonts w:eastAsia="Lucida Sans Unicode" w:cs="Mangal"/>
                <w:b/>
                <w:kern w:val="3"/>
                <w:sz w:val="22"/>
                <w:szCs w:val="22"/>
                <w:lang w:eastAsia="zh-CN" w:bidi="hi-IN"/>
              </w:rPr>
              <w:t>Почтовый адрес:</w:t>
            </w:r>
            <w:r w:rsidRPr="00E07FCC">
              <w:rPr>
                <w:rFonts w:eastAsia="Lucida Sans Unicode" w:cs="Mangal"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  <w:p w:rsidR="0035656C" w:rsidRPr="00E07FCC" w:rsidRDefault="0035656C" w:rsidP="0035656C">
            <w:pPr>
              <w:tabs>
                <w:tab w:val="left" w:pos="708"/>
              </w:tabs>
              <w:suppressAutoHyphens/>
              <w:autoSpaceDN w:val="0"/>
              <w:jc w:val="both"/>
              <w:textAlignment w:val="baseline"/>
              <w:rPr>
                <w:rFonts w:eastAsia="Lucida Sans Unicode" w:cs="Mangal"/>
                <w:kern w:val="3"/>
                <w:sz w:val="22"/>
                <w:szCs w:val="22"/>
                <w:lang w:eastAsia="zh-CN" w:bidi="hi-IN"/>
              </w:rPr>
            </w:pPr>
          </w:p>
          <w:p w:rsidR="0035656C" w:rsidRPr="00E07FCC" w:rsidRDefault="0035656C" w:rsidP="0035656C">
            <w:pPr>
              <w:tabs>
                <w:tab w:val="left" w:pos="708"/>
              </w:tabs>
              <w:suppressAutoHyphens/>
              <w:autoSpaceDN w:val="0"/>
              <w:jc w:val="both"/>
              <w:textAlignment w:val="baseline"/>
              <w:rPr>
                <w:rFonts w:eastAsia="Lucida Sans Unicode" w:cs="Mangal"/>
                <w:kern w:val="3"/>
                <w:sz w:val="22"/>
                <w:szCs w:val="22"/>
                <w:lang w:eastAsia="zh-CN" w:bidi="hi-IN"/>
              </w:rPr>
            </w:pPr>
            <w:r w:rsidRPr="00E07FCC">
              <w:rPr>
                <w:rFonts w:eastAsia="Lucida Sans Unicode"/>
                <w:b/>
                <w:kern w:val="3"/>
                <w:sz w:val="22"/>
                <w:szCs w:val="22"/>
                <w:lang w:eastAsia="zh-CN" w:bidi="hi-IN"/>
              </w:rPr>
              <w:t>Банковские реквизиты:</w:t>
            </w:r>
          </w:p>
          <w:p w:rsidR="0035656C" w:rsidRPr="00E07FCC" w:rsidRDefault="0035656C" w:rsidP="0035656C">
            <w:pPr>
              <w:tabs>
                <w:tab w:val="left" w:pos="708"/>
              </w:tabs>
              <w:suppressAutoHyphens/>
              <w:textAlignment w:val="baseline"/>
              <w:rPr>
                <w:rFonts w:eastAsia="Lucida Sans Unicode"/>
                <w:b/>
                <w:kern w:val="3"/>
                <w:sz w:val="22"/>
                <w:szCs w:val="22"/>
                <w:lang w:eastAsia="zh-CN" w:bidi="hi-IN"/>
              </w:rPr>
            </w:pPr>
          </w:p>
          <w:p w:rsidR="0035656C" w:rsidRPr="00E07FCC" w:rsidRDefault="0035656C" w:rsidP="00357BCE">
            <w:pPr>
              <w:tabs>
                <w:tab w:val="left" w:pos="708"/>
              </w:tabs>
              <w:suppressAutoHyphens/>
              <w:textAlignment w:val="baseline"/>
              <w:rPr>
                <w:rFonts w:eastAsia="Lucida Sans Unicode"/>
                <w:b/>
                <w:kern w:val="3"/>
                <w:sz w:val="22"/>
                <w:szCs w:val="22"/>
                <w:lang w:eastAsia="zh-CN" w:bidi="hi-IN"/>
              </w:rPr>
            </w:pPr>
          </w:p>
          <w:p w:rsidR="0035656C" w:rsidRPr="00E07FCC" w:rsidRDefault="0035656C" w:rsidP="00357BCE">
            <w:pPr>
              <w:tabs>
                <w:tab w:val="left" w:pos="708"/>
              </w:tabs>
              <w:suppressAutoHyphens/>
              <w:textAlignment w:val="baseline"/>
              <w:rPr>
                <w:rFonts w:eastAsia="Lucida Sans Unicode"/>
                <w:b/>
                <w:kern w:val="3"/>
                <w:sz w:val="22"/>
                <w:szCs w:val="22"/>
                <w:lang w:eastAsia="zh-CN" w:bidi="hi-IN"/>
              </w:rPr>
            </w:pPr>
          </w:p>
          <w:p w:rsidR="00357BCE" w:rsidRPr="00E07FCC" w:rsidRDefault="00357BCE" w:rsidP="00357BCE">
            <w:pPr>
              <w:outlineLvl w:val="3"/>
              <w:rPr>
                <w:b/>
                <w:sz w:val="22"/>
                <w:szCs w:val="22"/>
              </w:rPr>
            </w:pPr>
          </w:p>
        </w:tc>
      </w:tr>
      <w:tr w:rsidR="00357BCE" w:rsidRPr="00E07FCC" w:rsidTr="00E07FCC">
        <w:tc>
          <w:tcPr>
            <w:tcW w:w="9067" w:type="dxa"/>
            <w:shd w:val="clear" w:color="auto" w:fill="auto"/>
          </w:tcPr>
          <w:p w:rsidR="00357BCE" w:rsidRPr="00E07FCC" w:rsidRDefault="007C1B03" w:rsidP="00357BCE">
            <w:pPr>
              <w:tabs>
                <w:tab w:val="left" w:pos="708"/>
              </w:tabs>
              <w:suppressAutoHyphens/>
              <w:autoSpaceDN w:val="0"/>
              <w:spacing w:before="120" w:after="120"/>
              <w:jc w:val="both"/>
              <w:textAlignment w:val="baseline"/>
              <w:rPr>
                <w:rFonts w:eastAsia="Lucida Sans Unicode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07FCC">
              <w:rPr>
                <w:rFonts w:eastAsia="Lucida Sans Unicode"/>
                <w:color w:val="000000"/>
                <w:kern w:val="3"/>
                <w:sz w:val="22"/>
                <w:szCs w:val="22"/>
                <w:lang w:eastAsia="zh-CN" w:bidi="hi-IN"/>
              </w:rPr>
              <w:t>___________________________</w:t>
            </w:r>
          </w:p>
          <w:p w:rsidR="00357BCE" w:rsidRPr="00E07FCC" w:rsidRDefault="00357BCE" w:rsidP="00357BCE">
            <w:pPr>
              <w:tabs>
                <w:tab w:val="left" w:pos="708"/>
              </w:tabs>
              <w:suppressAutoHyphens/>
              <w:autoSpaceDN w:val="0"/>
              <w:spacing w:before="120" w:after="120"/>
              <w:jc w:val="both"/>
              <w:textAlignment w:val="baseline"/>
              <w:rPr>
                <w:rFonts w:eastAsia="Lucida Sans Unicode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357BCE" w:rsidRPr="00E07FCC" w:rsidRDefault="00357BCE" w:rsidP="00357BCE">
            <w:pPr>
              <w:tabs>
                <w:tab w:val="left" w:pos="708"/>
              </w:tabs>
              <w:suppressAutoHyphens/>
              <w:autoSpaceDN w:val="0"/>
              <w:spacing w:before="120" w:after="120"/>
              <w:jc w:val="both"/>
              <w:textAlignment w:val="baseline"/>
              <w:rPr>
                <w:rFonts w:eastAsia="Lucida Sans Unicode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07FCC">
              <w:rPr>
                <w:rFonts w:eastAsia="Lucida Sans Unicode"/>
                <w:color w:val="000000"/>
                <w:kern w:val="3"/>
                <w:sz w:val="22"/>
                <w:szCs w:val="22"/>
                <w:lang w:eastAsia="zh-CN" w:bidi="hi-IN"/>
              </w:rPr>
              <w:t xml:space="preserve">___________________ </w:t>
            </w:r>
            <w:r w:rsidR="00EB7763" w:rsidRPr="00E07FCC">
              <w:rPr>
                <w:rFonts w:eastAsia="Lucida Sans Unicode"/>
                <w:color w:val="000000"/>
                <w:kern w:val="3"/>
                <w:sz w:val="22"/>
                <w:szCs w:val="22"/>
                <w:lang w:eastAsia="zh-CN" w:bidi="hi-IN"/>
              </w:rPr>
              <w:t>__________</w:t>
            </w:r>
          </w:p>
          <w:p w:rsidR="00357BCE" w:rsidRPr="00E07FCC" w:rsidRDefault="00357BCE" w:rsidP="00357BCE">
            <w:pPr>
              <w:tabs>
                <w:tab w:val="left" w:pos="708"/>
              </w:tabs>
              <w:suppressAutoHyphens/>
              <w:autoSpaceDN w:val="0"/>
              <w:spacing w:before="120" w:after="120"/>
              <w:jc w:val="both"/>
              <w:textAlignment w:val="baseline"/>
              <w:rPr>
                <w:rFonts w:eastAsia="Lucida Sans Unicode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07FCC">
              <w:rPr>
                <w:rFonts w:eastAsia="Lucida Sans Unicode"/>
                <w:color w:val="000000"/>
                <w:kern w:val="3"/>
                <w:sz w:val="22"/>
                <w:szCs w:val="22"/>
                <w:lang w:eastAsia="zh-CN" w:bidi="hi-IN"/>
              </w:rPr>
              <w:t>М.П.</w:t>
            </w:r>
          </w:p>
        </w:tc>
      </w:tr>
    </w:tbl>
    <w:p w:rsidR="00E77126" w:rsidRPr="00E07FCC" w:rsidRDefault="00E77126">
      <w:pPr>
        <w:rPr>
          <w:sz w:val="22"/>
          <w:szCs w:val="22"/>
        </w:rPr>
      </w:pPr>
    </w:p>
    <w:sectPr w:rsidR="00E77126" w:rsidRPr="00E07FCC" w:rsidSect="00E771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A6FCB"/>
    <w:multiLevelType w:val="hybridMultilevel"/>
    <w:tmpl w:val="FCA018B6"/>
    <w:lvl w:ilvl="0" w:tplc="7DC09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B4E3E"/>
    <w:multiLevelType w:val="multilevel"/>
    <w:tmpl w:val="D7C2EB76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b w:val="0"/>
        <w:strike w:val="0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CE"/>
    <w:rsid w:val="00012E40"/>
    <w:rsid w:val="0007277E"/>
    <w:rsid w:val="001841D6"/>
    <w:rsid w:val="00275A83"/>
    <w:rsid w:val="0035656C"/>
    <w:rsid w:val="00357BCE"/>
    <w:rsid w:val="003C0EBC"/>
    <w:rsid w:val="004444A3"/>
    <w:rsid w:val="00445517"/>
    <w:rsid w:val="004A6F8F"/>
    <w:rsid w:val="00574525"/>
    <w:rsid w:val="005825A6"/>
    <w:rsid w:val="007444E8"/>
    <w:rsid w:val="00750FCC"/>
    <w:rsid w:val="007C1B03"/>
    <w:rsid w:val="00874F7E"/>
    <w:rsid w:val="009F5C17"/>
    <w:rsid w:val="00A358ED"/>
    <w:rsid w:val="00AC2938"/>
    <w:rsid w:val="00B20432"/>
    <w:rsid w:val="00BE7272"/>
    <w:rsid w:val="00C91A7A"/>
    <w:rsid w:val="00CC0BA9"/>
    <w:rsid w:val="00D636BF"/>
    <w:rsid w:val="00E07FCC"/>
    <w:rsid w:val="00E54099"/>
    <w:rsid w:val="00E77126"/>
    <w:rsid w:val="00EB7763"/>
    <w:rsid w:val="00EF68A0"/>
    <w:rsid w:val="00F76722"/>
    <w:rsid w:val="00F9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F530B43-AAE2-47C3-84DE-499D7B43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7B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357BCE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928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28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ODocTxtL2">
    <w:name w:val="AODocTxtL2"/>
    <w:basedOn w:val="a"/>
    <w:rsid w:val="00F928C7"/>
    <w:pPr>
      <w:spacing w:before="240" w:line="260" w:lineRule="atLeast"/>
      <w:ind w:left="1440"/>
      <w:jc w:val="both"/>
    </w:pPr>
    <w:rPr>
      <w:rFonts w:eastAsiaTheme="minorHAnsi"/>
      <w:sz w:val="22"/>
      <w:szCs w:val="22"/>
      <w:lang w:bidi="ru-RU"/>
    </w:rPr>
  </w:style>
  <w:style w:type="paragraph" w:customStyle="1" w:styleId="AOHead1">
    <w:name w:val="AOHead1"/>
    <w:basedOn w:val="a"/>
    <w:next w:val="a"/>
    <w:rsid w:val="00F928C7"/>
    <w:pPr>
      <w:keepNext/>
      <w:numPr>
        <w:numId w:val="2"/>
      </w:numPr>
      <w:spacing w:before="240" w:line="260" w:lineRule="atLeast"/>
      <w:jc w:val="both"/>
      <w:outlineLvl w:val="0"/>
    </w:pPr>
    <w:rPr>
      <w:rFonts w:eastAsiaTheme="minorHAnsi"/>
      <w:b/>
      <w:caps/>
      <w:kern w:val="28"/>
      <w:sz w:val="22"/>
      <w:szCs w:val="22"/>
      <w:lang w:bidi="ru-RU"/>
    </w:rPr>
  </w:style>
  <w:style w:type="paragraph" w:customStyle="1" w:styleId="AOHead2">
    <w:name w:val="AOHead2"/>
    <w:basedOn w:val="a"/>
    <w:next w:val="a"/>
    <w:rsid w:val="00F928C7"/>
    <w:pPr>
      <w:keepNext/>
      <w:numPr>
        <w:ilvl w:val="1"/>
        <w:numId w:val="2"/>
      </w:numPr>
      <w:spacing w:before="240" w:line="260" w:lineRule="atLeast"/>
      <w:jc w:val="both"/>
      <w:outlineLvl w:val="1"/>
    </w:pPr>
    <w:rPr>
      <w:rFonts w:eastAsiaTheme="minorHAnsi"/>
      <w:b/>
      <w:sz w:val="22"/>
      <w:szCs w:val="22"/>
      <w:lang w:bidi="ru-RU"/>
    </w:rPr>
  </w:style>
  <w:style w:type="paragraph" w:customStyle="1" w:styleId="AOHead3">
    <w:name w:val="AOHead3"/>
    <w:basedOn w:val="a"/>
    <w:next w:val="AODocTxtL2"/>
    <w:rsid w:val="00F928C7"/>
    <w:pPr>
      <w:numPr>
        <w:ilvl w:val="2"/>
        <w:numId w:val="2"/>
      </w:numPr>
      <w:spacing w:before="240" w:line="260" w:lineRule="atLeast"/>
      <w:jc w:val="both"/>
      <w:outlineLvl w:val="2"/>
    </w:pPr>
    <w:rPr>
      <w:rFonts w:eastAsiaTheme="minorHAnsi"/>
      <w:sz w:val="22"/>
      <w:szCs w:val="22"/>
      <w:lang w:bidi="ru-RU"/>
    </w:rPr>
  </w:style>
  <w:style w:type="paragraph" w:customStyle="1" w:styleId="AOHead4">
    <w:name w:val="AOHead4"/>
    <w:basedOn w:val="a"/>
    <w:next w:val="a"/>
    <w:rsid w:val="00F928C7"/>
    <w:pPr>
      <w:numPr>
        <w:ilvl w:val="3"/>
        <w:numId w:val="2"/>
      </w:numPr>
      <w:spacing w:before="240" w:line="260" w:lineRule="atLeast"/>
      <w:jc w:val="both"/>
      <w:outlineLvl w:val="3"/>
    </w:pPr>
    <w:rPr>
      <w:rFonts w:eastAsiaTheme="minorHAnsi"/>
      <w:sz w:val="22"/>
      <w:szCs w:val="22"/>
      <w:lang w:bidi="ru-RU"/>
    </w:rPr>
  </w:style>
  <w:style w:type="paragraph" w:customStyle="1" w:styleId="AOHead5">
    <w:name w:val="AOHead5"/>
    <w:basedOn w:val="a"/>
    <w:next w:val="a"/>
    <w:rsid w:val="00F928C7"/>
    <w:pPr>
      <w:numPr>
        <w:ilvl w:val="4"/>
        <w:numId w:val="2"/>
      </w:numPr>
      <w:spacing w:before="240" w:line="260" w:lineRule="atLeast"/>
      <w:jc w:val="both"/>
      <w:outlineLvl w:val="4"/>
    </w:pPr>
    <w:rPr>
      <w:rFonts w:eastAsiaTheme="minorHAnsi"/>
      <w:sz w:val="22"/>
      <w:szCs w:val="22"/>
      <w:lang w:bidi="ru-RU"/>
    </w:rPr>
  </w:style>
  <w:style w:type="paragraph" w:customStyle="1" w:styleId="AOHead6">
    <w:name w:val="AOHead6"/>
    <w:basedOn w:val="a"/>
    <w:next w:val="a"/>
    <w:rsid w:val="00F928C7"/>
    <w:pPr>
      <w:numPr>
        <w:ilvl w:val="5"/>
        <w:numId w:val="2"/>
      </w:numPr>
      <w:spacing w:before="240" w:line="260" w:lineRule="atLeast"/>
      <w:jc w:val="both"/>
      <w:outlineLvl w:val="5"/>
    </w:pPr>
    <w:rPr>
      <w:rFonts w:eastAsiaTheme="minorHAnsi"/>
      <w:sz w:val="22"/>
      <w:szCs w:val="22"/>
      <w:lang w:bidi="ru-RU"/>
    </w:rPr>
  </w:style>
  <w:style w:type="paragraph" w:customStyle="1" w:styleId="AOAltHead2">
    <w:name w:val="AOAltHead2"/>
    <w:basedOn w:val="AOHead2"/>
    <w:next w:val="a"/>
    <w:rsid w:val="00F928C7"/>
    <w:pPr>
      <w:keepNext w:val="0"/>
      <w:tabs>
        <w:tab w:val="clear" w:pos="720"/>
      </w:tabs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titan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Ершова Ольга Витальевна</cp:lastModifiedBy>
  <cp:revision>3</cp:revision>
  <dcterms:created xsi:type="dcterms:W3CDTF">2020-08-17T09:18:00Z</dcterms:created>
  <dcterms:modified xsi:type="dcterms:W3CDTF">2020-08-17T09:23:00Z</dcterms:modified>
</cp:coreProperties>
</file>